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eastAsia="黑体"/>
          <w:sz w:val="44"/>
          <w:szCs w:val="44"/>
        </w:rPr>
      </w:pPr>
    </w:p>
    <w:p>
      <w:pPr>
        <w:spacing w:line="360" w:lineRule="auto"/>
        <w:jc w:val="center"/>
        <w:rPr>
          <w:rFonts w:hint="eastAsia" w:ascii="黑体" w:eastAsia="黑体"/>
          <w:sz w:val="48"/>
          <w:szCs w:val="48"/>
        </w:rPr>
      </w:pPr>
    </w:p>
    <w:p>
      <w:pPr>
        <w:spacing w:line="360" w:lineRule="auto"/>
        <w:jc w:val="both"/>
        <w:rPr>
          <w:rFonts w:hint="eastAsia" w:ascii="黑体" w:eastAsia="黑体"/>
          <w:sz w:val="44"/>
          <w:szCs w:val="44"/>
        </w:rPr>
      </w:pPr>
    </w:p>
    <w:p>
      <w:pPr>
        <w:spacing w:line="360" w:lineRule="auto"/>
        <w:jc w:val="center"/>
        <w:rPr>
          <w:rFonts w:hint="eastAsia" w:ascii="微软雅黑" w:hAnsi="微软雅黑" w:eastAsia="微软雅黑" w:cs="微软雅黑"/>
          <w:b/>
          <w:sz w:val="44"/>
          <w:szCs w:val="44"/>
        </w:rPr>
      </w:pPr>
      <w:r>
        <w:rPr>
          <w:rFonts w:hint="eastAsia" w:ascii="微软雅黑" w:hAnsi="微软雅黑" w:eastAsia="微软雅黑" w:cs="微软雅黑"/>
          <w:b/>
          <w:sz w:val="44"/>
          <w:szCs w:val="44"/>
          <w:lang w:val="en-US" w:eastAsia="zh-CN"/>
        </w:rPr>
        <w:t>淮南</w:t>
      </w:r>
      <w:r>
        <w:rPr>
          <w:rFonts w:hint="eastAsia" w:ascii="微软雅黑" w:hAnsi="微软雅黑" w:eastAsia="微软雅黑" w:cs="微软雅黑"/>
          <w:b/>
          <w:sz w:val="44"/>
          <w:szCs w:val="44"/>
        </w:rPr>
        <w:t>八佰伴</w:t>
      </w:r>
    </w:p>
    <w:p>
      <w:pPr>
        <w:spacing w:line="360" w:lineRule="auto"/>
        <w:jc w:val="center"/>
        <w:rPr>
          <w:rFonts w:hint="eastAsia" w:ascii="微软雅黑" w:hAnsi="微软雅黑" w:eastAsia="微软雅黑" w:cs="微软雅黑"/>
          <w:b/>
          <w:sz w:val="44"/>
          <w:szCs w:val="44"/>
        </w:rPr>
      </w:pPr>
      <w:r>
        <w:rPr>
          <w:rFonts w:hint="eastAsia" w:ascii="微软雅黑" w:hAnsi="微软雅黑" w:eastAsia="微软雅黑" w:cs="微软雅黑"/>
          <w:b/>
          <w:sz w:val="44"/>
          <w:szCs w:val="44"/>
          <w:lang w:val="en-US" w:eastAsia="zh-CN"/>
        </w:rPr>
        <w:t>店庆美陈设计、制作与安装</w:t>
      </w:r>
      <w:r>
        <w:rPr>
          <w:rFonts w:hint="eastAsia" w:ascii="微软雅黑" w:hAnsi="微软雅黑" w:eastAsia="微软雅黑" w:cs="微软雅黑"/>
          <w:b/>
          <w:sz w:val="44"/>
          <w:szCs w:val="44"/>
        </w:rPr>
        <w:t>项目</w:t>
      </w:r>
    </w:p>
    <w:p>
      <w:pPr>
        <w:spacing w:line="360" w:lineRule="auto"/>
        <w:rPr>
          <w:rFonts w:hint="eastAsia" w:ascii="微软雅黑" w:hAnsi="微软雅黑" w:eastAsia="微软雅黑" w:cs="微软雅黑"/>
          <w:b/>
          <w:sz w:val="44"/>
          <w:szCs w:val="44"/>
        </w:rPr>
      </w:pPr>
    </w:p>
    <w:p>
      <w:pPr>
        <w:spacing w:line="360"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  标  书</w:t>
      </w:r>
    </w:p>
    <w:p>
      <w:pPr>
        <w:spacing w:line="360" w:lineRule="exact"/>
        <w:jc w:val="center"/>
        <w:rPr>
          <w:rFonts w:hint="eastAsia" w:ascii="华文中宋" w:hAnsi="华文中宋" w:eastAsia="华文中宋"/>
          <w:sz w:val="36"/>
          <w:szCs w:val="36"/>
        </w:rPr>
      </w:pPr>
    </w:p>
    <w:p>
      <w:pPr>
        <w:spacing w:line="360" w:lineRule="exact"/>
        <w:rPr>
          <w:rFonts w:hint="eastAsia" w:ascii="华文中宋" w:hAnsi="华文中宋" w:eastAsia="华文中宋"/>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ascii="微软雅黑" w:hAnsi="微软雅黑" w:eastAsia="微软雅黑" w:cs="微软雅黑"/>
          <w:sz w:val="30"/>
          <w:szCs w:val="30"/>
        </w:rPr>
      </w:pPr>
    </w:p>
    <w:p>
      <w:pPr>
        <w:tabs>
          <w:tab w:val="left" w:pos="1020"/>
        </w:tabs>
        <w:spacing w:line="360" w:lineRule="exact"/>
        <w:jc w:val="center"/>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淮南八佰伴</w:t>
      </w:r>
    </w:p>
    <w:p>
      <w:pPr>
        <w:tabs>
          <w:tab w:val="left" w:pos="1020"/>
        </w:tabs>
        <w:spacing w:line="360" w:lineRule="exact"/>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2021</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lang w:val="en-US" w:eastAsia="zh-CN"/>
        </w:rPr>
        <w:t>3</w:t>
      </w:r>
      <w:r>
        <w:rPr>
          <w:rFonts w:hint="eastAsia" w:ascii="微软雅黑" w:hAnsi="微软雅黑" w:eastAsia="微软雅黑" w:cs="微软雅黑"/>
          <w:sz w:val="30"/>
          <w:szCs w:val="30"/>
        </w:rPr>
        <w:t>月</w:t>
      </w:r>
    </w:p>
    <w:p>
      <w:pPr>
        <w:spacing w:line="360" w:lineRule="exact"/>
        <w:jc w:val="center"/>
        <w:rPr>
          <w:rFonts w:hint="eastAsia" w:ascii="微软雅黑" w:hAnsi="微软雅黑" w:eastAsia="微软雅黑" w:cs="微软雅黑"/>
          <w:sz w:val="30"/>
          <w:szCs w:val="30"/>
        </w:rPr>
      </w:pPr>
    </w:p>
    <w:p>
      <w:pPr>
        <w:spacing w:line="360" w:lineRule="exact"/>
        <w:jc w:val="center"/>
        <w:rPr>
          <w:sz w:val="36"/>
          <w:szCs w:val="36"/>
        </w:rPr>
      </w:pPr>
    </w:p>
    <w:p>
      <w:pPr>
        <w:spacing w:line="360" w:lineRule="exact"/>
        <w:jc w:val="center"/>
        <w:rPr>
          <w:rFonts w:hint="eastAsia"/>
          <w:sz w:val="36"/>
          <w:szCs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总体设想</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招标程序及时间安排</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投标须知</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投标文件（投标函）格式</w:t>
      </w:r>
    </w:p>
    <w:p>
      <w:pPr>
        <w:spacing w:line="360" w:lineRule="exact"/>
        <w:rPr>
          <w:rFonts w:hint="eastAsia" w:ascii="微软雅黑" w:hAnsi="微软雅黑" w:eastAsia="微软雅黑" w:cs="微软雅黑"/>
          <w:sz w:val="32"/>
          <w:szCs w:val="32"/>
        </w:rPr>
      </w:pPr>
    </w:p>
    <w:p>
      <w:pPr>
        <w:spacing w:line="360" w:lineRule="exact"/>
        <w:jc w:val="center"/>
        <w:rPr>
          <w:rFonts w:hint="eastAsia" w:ascii="微软雅黑" w:hAnsi="微软雅黑" w:eastAsia="微软雅黑" w:cs="微软雅黑"/>
          <w:sz w:val="32"/>
          <w:szCs w:val="32"/>
        </w:rPr>
      </w:pPr>
    </w:p>
    <w:p>
      <w:pPr>
        <w:spacing w:line="360" w:lineRule="exact"/>
        <w:rPr>
          <w:rFonts w:hint="eastAsia" w:ascii="微软雅黑" w:hAnsi="微软雅黑" w:eastAsia="微软雅黑" w:cs="微软雅黑"/>
          <w:sz w:val="32"/>
          <w:szCs w:val="32"/>
        </w:rPr>
      </w:pPr>
    </w:p>
    <w:p>
      <w:pPr>
        <w:spacing w:line="360" w:lineRule="auto"/>
        <w:rPr>
          <w:rFonts w:hint="eastAsia" w:ascii="微软雅黑" w:hAnsi="微软雅黑" w:eastAsia="微软雅黑" w:cs="微软雅黑"/>
          <w:color w:val="FF0000"/>
          <w:sz w:val="32"/>
          <w:szCs w:val="32"/>
        </w:rPr>
      </w:pP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八佰伴商业管理公司  营运管理中心</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举报邮箱：zhouyi@springland.com.cn或mengchaoqun@springland.com.cn</w:t>
      </w:r>
    </w:p>
    <w:p>
      <w:pPr>
        <w:spacing w:before="156" w:beforeLines="50" w:after="156" w:afterLines="50" w:line="360" w:lineRule="auto"/>
        <w:contextualSpacing/>
        <w:rPr>
          <w:rFonts w:hint="eastAsia" w:ascii="微软雅黑" w:hAnsi="微软雅黑" w:eastAsia="微软雅黑" w:cs="微软雅黑"/>
          <w:color w:val="000000"/>
          <w:szCs w:val="21"/>
        </w:rPr>
      </w:pPr>
      <w:bookmarkStart w:id="0" w:name="OLE_LINK1"/>
      <w:r>
        <w:rPr>
          <w:rFonts w:hint="eastAsia" w:ascii="微软雅黑" w:hAnsi="微软雅黑" w:eastAsia="微软雅黑" w:cs="微软雅黑"/>
          <w:color w:val="000000"/>
          <w:szCs w:val="21"/>
        </w:rPr>
        <w:t>举报座机：0510- 82306912或 82751596 （周一至周五：9：00～17:00）</w:t>
      </w:r>
    </w:p>
    <w:bookmarkEnd w:id="0"/>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rPr>
          <w:rFonts w:hint="eastAsia"/>
          <w:sz w:val="32"/>
          <w:szCs w:val="32"/>
        </w:rPr>
      </w:pPr>
    </w:p>
    <w:p>
      <w:pPr>
        <w:spacing w:line="360" w:lineRule="exact"/>
        <w:rPr>
          <w:rFonts w:hint="eastAsia"/>
          <w:sz w:val="32"/>
          <w:szCs w:val="32"/>
        </w:rPr>
      </w:pPr>
    </w:p>
    <w:p>
      <w:pPr>
        <w:pStyle w:val="3"/>
        <w:numPr>
          <w:ilvl w:val="0"/>
          <w:numId w:val="2"/>
        </w:numPr>
        <w:spacing w:before="0" w:after="0" w:line="360" w:lineRule="auto"/>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xml:space="preserve"> 总体设想</w:t>
      </w:r>
    </w:p>
    <w:p>
      <w:pPr>
        <w:spacing w:line="360" w:lineRule="auto"/>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为节约公司成本，八佰伴商业管理公司现对</w:t>
      </w:r>
      <w:r>
        <w:rPr>
          <w:rFonts w:hint="eastAsia" w:ascii="微软雅黑" w:hAnsi="微软雅黑" w:eastAsia="微软雅黑" w:cs="微软雅黑"/>
          <w:color w:val="000000"/>
          <w:szCs w:val="21"/>
          <w:u w:val="single"/>
          <w:lang w:val="en-US" w:eastAsia="zh-CN"/>
        </w:rPr>
        <w:t>淮南八佰伴负一层美陈设计、制作与安装</w:t>
      </w:r>
      <w:r>
        <w:rPr>
          <w:rFonts w:hint="eastAsia" w:ascii="微软雅黑" w:hAnsi="微软雅黑" w:eastAsia="微软雅黑" w:cs="微软雅黑"/>
          <w:color w:val="000000"/>
          <w:szCs w:val="21"/>
        </w:rPr>
        <w:t>进行统一招投。</w:t>
      </w:r>
    </w:p>
    <w:p>
      <w:pPr>
        <w:spacing w:line="360" w:lineRule="auto"/>
        <w:ind w:firstLine="420" w:firstLineChars="200"/>
        <w:rPr>
          <w:rFonts w:hint="eastAsia" w:ascii="微软雅黑" w:hAnsi="微软雅黑" w:eastAsia="微软雅黑" w:cs="微软雅黑"/>
          <w:color w:val="000000"/>
          <w:szCs w:val="21"/>
        </w:rPr>
      </w:pPr>
    </w:p>
    <w:p>
      <w:pPr>
        <w:spacing w:line="360" w:lineRule="auto"/>
        <w:ind w:firstLine="420" w:firstLineChars="200"/>
        <w:rPr>
          <w:rFonts w:hint="default" w:ascii="微软雅黑" w:hAnsi="微软雅黑" w:eastAsia="微软雅黑" w:cs="微软雅黑"/>
          <w:color w:val="000000"/>
          <w:szCs w:val="21"/>
          <w:u w:val="single"/>
          <w:lang w:val="en-US" w:eastAsia="zh-CN"/>
        </w:rPr>
      </w:pPr>
      <w:r>
        <w:rPr>
          <w:rFonts w:hint="eastAsia" w:ascii="微软雅黑" w:hAnsi="微软雅黑" w:eastAsia="微软雅黑" w:cs="微软雅黑"/>
          <w:color w:val="000000"/>
          <w:szCs w:val="21"/>
        </w:rPr>
        <w:t>本标书的招标内容为：</w:t>
      </w:r>
      <w:r>
        <w:rPr>
          <w:rFonts w:hint="eastAsia" w:ascii="微软雅黑" w:hAnsi="微软雅黑" w:eastAsia="微软雅黑" w:cs="微软雅黑"/>
          <w:color w:val="000000"/>
          <w:szCs w:val="21"/>
          <w:u w:val="single"/>
          <w:lang w:val="en-US" w:eastAsia="zh-CN"/>
        </w:rPr>
        <w:t>淮南八佰伴负一层美陈设计、制作与安装</w:t>
      </w:r>
    </w:p>
    <w:p>
      <w:pPr>
        <w:spacing w:line="360" w:lineRule="auto"/>
        <w:ind w:firstLine="420" w:firstLineChars="200"/>
        <w:rPr>
          <w:rFonts w:hint="default" w:ascii="微软雅黑" w:hAnsi="微软雅黑" w:eastAsia="微软雅黑" w:cs="微软雅黑"/>
          <w:color w:val="000000"/>
          <w:szCs w:val="21"/>
          <w:u w:val="single"/>
          <w:lang w:val="en-US" w:eastAsia="zh-CN"/>
        </w:rPr>
      </w:pPr>
      <w:r>
        <w:rPr>
          <w:rFonts w:hint="eastAsia" w:ascii="微软雅黑" w:hAnsi="微软雅黑" w:eastAsia="微软雅黑" w:cs="微软雅黑"/>
          <w:color w:val="000000"/>
          <w:szCs w:val="21"/>
        </w:rPr>
        <w:t>本标书的招标涉及门店范围为：</w:t>
      </w:r>
      <w:r>
        <w:rPr>
          <w:rFonts w:hint="eastAsia" w:ascii="微软雅黑" w:hAnsi="微软雅黑" w:eastAsia="微软雅黑" w:cs="微软雅黑"/>
          <w:color w:val="000000"/>
          <w:szCs w:val="21"/>
          <w:u w:val="single"/>
          <w:lang w:val="en-US" w:eastAsia="zh-CN"/>
        </w:rPr>
        <w:t>淮南八佰伴</w:t>
      </w:r>
    </w:p>
    <w:p>
      <w:pPr>
        <w:spacing w:line="360" w:lineRule="auto"/>
        <w:ind w:firstLine="420" w:firstLineChars="2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具体针对本工程的具体情况，我公司对该工程的招标设想如下。</w:t>
      </w:r>
    </w:p>
    <w:p>
      <w:pPr>
        <w:spacing w:line="360" w:lineRule="auto"/>
        <w:ind w:firstLine="420" w:firstLineChars="200"/>
        <w:rPr>
          <w:rFonts w:hint="eastAsia" w:ascii="微软雅黑" w:hAnsi="微软雅黑" w:eastAsia="微软雅黑" w:cs="微软雅黑"/>
          <w:color w:val="000000"/>
          <w:szCs w:val="21"/>
        </w:rPr>
      </w:pPr>
    </w:p>
    <w:p>
      <w:pPr>
        <w:spacing w:line="360" w:lineRule="auto"/>
        <w:ind w:left="600"/>
        <w:rPr>
          <w:rFonts w:hint="eastAsia" w:ascii="微软雅黑" w:hAnsi="微软雅黑" w:eastAsia="微软雅黑" w:cs="微软雅黑"/>
          <w:bCs/>
          <w:color w:val="000000"/>
          <w:szCs w:val="21"/>
        </w:rPr>
      </w:pPr>
      <w:r>
        <w:rPr>
          <w:rFonts w:hint="eastAsia" w:ascii="微软雅黑" w:hAnsi="微软雅黑" w:eastAsia="微软雅黑" w:cs="微软雅黑"/>
          <w:b/>
          <w:color w:val="000000"/>
          <w:szCs w:val="21"/>
        </w:rPr>
        <w:t>一、对投标单位的资质要求为：</w:t>
      </w:r>
      <w:r>
        <w:rPr>
          <w:rFonts w:hint="eastAsia" w:ascii="微软雅黑" w:hAnsi="微软雅黑" w:eastAsia="微软雅黑" w:cs="微软雅黑"/>
          <w:color w:val="000000"/>
          <w:szCs w:val="21"/>
          <w:u w:val="single"/>
        </w:rPr>
        <w:t xml:space="preserve">  承包</w:t>
      </w:r>
      <w:r>
        <w:rPr>
          <w:rFonts w:hint="eastAsia" w:ascii="微软雅黑" w:hAnsi="微软雅黑" w:eastAsia="微软雅黑" w:cs="微软雅黑"/>
          <w:color w:val="000000"/>
          <w:szCs w:val="21"/>
          <w:u w:val="single"/>
          <w:lang w:val="en-US" w:eastAsia="zh-CN"/>
        </w:rPr>
        <w:t>美陈</w:t>
      </w:r>
      <w:r>
        <w:rPr>
          <w:rFonts w:hint="eastAsia" w:ascii="微软雅黑" w:hAnsi="微软雅黑" w:eastAsia="微软雅黑" w:cs="微软雅黑"/>
          <w:color w:val="000000"/>
          <w:szCs w:val="21"/>
          <w:u w:val="single"/>
        </w:rPr>
        <w:t xml:space="preserve">设计、制作及安装  </w:t>
      </w:r>
      <w:r>
        <w:rPr>
          <w:rFonts w:hint="eastAsia" w:ascii="微软雅黑" w:hAnsi="微软雅黑" w:eastAsia="微软雅黑" w:cs="微软雅黑"/>
          <w:color w:val="000000"/>
          <w:szCs w:val="21"/>
        </w:rPr>
        <w:t>；</w:t>
      </w:r>
    </w:p>
    <w:p>
      <w:pPr>
        <w:spacing w:line="360" w:lineRule="auto"/>
        <w:ind w:firstLine="525" w:firstLineChars="25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二、入围条件：</w:t>
      </w:r>
      <w:r>
        <w:rPr>
          <w:rFonts w:hint="eastAsia" w:ascii="微软雅黑" w:hAnsi="微软雅黑" w:eastAsia="微软雅黑" w:cs="微软雅黑"/>
          <w:color w:val="000000"/>
          <w:szCs w:val="21"/>
        </w:rPr>
        <w:t>投标单位必须提供类似工作业绩（即以往活动案例，公司有相关执行团队、跨区域、跨省执行承包能力）</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三、投标价格：</w:t>
      </w:r>
      <w:r>
        <w:rPr>
          <w:rFonts w:hint="eastAsia" w:ascii="微软雅黑" w:hAnsi="微软雅黑" w:eastAsia="微软雅黑" w:cs="微软雅黑"/>
          <w:color w:val="000000"/>
          <w:szCs w:val="21"/>
        </w:rPr>
        <w:t>请按照统一报价表进行报价，如有疑问及时咨询；</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四、评标办法：</w:t>
      </w:r>
      <w:r>
        <w:rPr>
          <w:rFonts w:hint="eastAsia" w:ascii="微软雅黑" w:hAnsi="微软雅黑" w:eastAsia="微软雅黑" w:cs="微软雅黑"/>
          <w:color w:val="000000"/>
          <w:szCs w:val="21"/>
        </w:rPr>
        <w:t>拟采用“经评审的综合评分最高中标”（详见评标标准部分）。</w:t>
      </w:r>
    </w:p>
    <w:p>
      <w:pPr>
        <w:spacing w:line="360" w:lineRule="exact"/>
        <w:ind w:firstLine="600"/>
        <w:rPr>
          <w:rFonts w:hint="eastAsia" w:ascii="微软雅黑" w:hAnsi="微软雅黑" w:eastAsia="微软雅黑" w:cs="微软雅黑"/>
          <w:color w:val="000000"/>
          <w:szCs w:val="21"/>
        </w:rPr>
      </w:pPr>
    </w:p>
    <w:p>
      <w:pPr>
        <w:spacing w:line="360" w:lineRule="exact"/>
        <w:ind w:firstLine="600"/>
        <w:rPr>
          <w:rFonts w:hint="eastAsia" w:ascii="微软雅黑" w:hAnsi="微软雅黑" w:eastAsia="微软雅黑" w:cs="微软雅黑"/>
          <w:color w:val="000000"/>
          <w:sz w:val="24"/>
        </w:rPr>
      </w:pPr>
    </w:p>
    <w:p>
      <w:pPr>
        <w:spacing w:line="360" w:lineRule="exact"/>
        <w:ind w:firstLine="600"/>
        <w:rPr>
          <w:rFonts w:hint="eastAsia" w:ascii="微软雅黑" w:hAnsi="微软雅黑" w:eastAsia="微软雅黑" w:cs="微软雅黑"/>
          <w:color w:val="000000"/>
          <w:sz w:val="24"/>
        </w:rPr>
      </w:pPr>
    </w:p>
    <w:p>
      <w:pPr>
        <w:spacing w:line="360" w:lineRule="exact"/>
        <w:rPr>
          <w:rFonts w:hint="eastAsia"/>
          <w:b/>
          <w:color w:val="000000"/>
          <w:sz w:val="30"/>
          <w:szCs w:val="30"/>
        </w:rPr>
      </w:pPr>
    </w:p>
    <w:p>
      <w:pPr>
        <w:pStyle w:val="3"/>
        <w:spacing w:before="0" w:after="0" w:line="360" w:lineRule="auto"/>
        <w:rPr>
          <w:rFonts w:hint="eastAsia" w:ascii="微软雅黑" w:hAnsi="微软雅黑" w:eastAsia="微软雅黑" w:cs="微软雅黑"/>
          <w:color w:val="000000"/>
          <w:sz w:val="32"/>
          <w:szCs w:val="32"/>
        </w:rPr>
      </w:pPr>
      <w:r>
        <w:rPr>
          <w:rFonts w:hint="eastAsia"/>
          <w:color w:val="000000"/>
        </w:rPr>
        <w:br w:type="page"/>
      </w:r>
      <w:r>
        <w:rPr>
          <w:rFonts w:hint="eastAsia" w:ascii="微软雅黑" w:hAnsi="微软雅黑" w:eastAsia="微软雅黑" w:cs="微软雅黑"/>
          <w:color w:val="000000"/>
          <w:sz w:val="30"/>
          <w:szCs w:val="30"/>
        </w:rPr>
        <w:t>第二章  邀标程序及时间安排</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我方于公司网站发出《邀标文件》；</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我方通过筛选参与线下开标单位，并电话通知；</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color w:val="000000"/>
          <w:szCs w:val="21"/>
        </w:rPr>
        <w:t>投标单位研究、编制标书并线下现场回标并开标；</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评标小组谈论，根据综合评分确定中标单位；</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约投标单位进行价格谈判；</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发放中标通知书；</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签订合同。</w:t>
      </w:r>
    </w:p>
    <w:p>
      <w:pPr>
        <w:spacing w:line="360" w:lineRule="auto"/>
        <w:rPr>
          <w:rFonts w:hint="eastAsia"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时 间 表</w:t>
      </w:r>
    </w:p>
    <w:p>
      <w:pPr>
        <w:spacing w:line="360" w:lineRule="auto"/>
        <w:rPr>
          <w:rFonts w:hint="eastAsia" w:ascii="微软雅黑" w:hAnsi="微软雅黑" w:eastAsia="微软雅黑" w:cs="微软雅黑"/>
          <w:b/>
          <w:color w:val="000000"/>
          <w:szCs w:val="21"/>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4111"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工作内容</w:t>
            </w:r>
          </w:p>
        </w:tc>
        <w:tc>
          <w:tcPr>
            <w:tcW w:w="3686"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4111" w:type="dxa"/>
            <w:noWrap w:val="0"/>
            <w:vAlign w:val="top"/>
          </w:tcPr>
          <w:p>
            <w:pPr>
              <w:spacing w:line="360"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网上发招标文件</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2021</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15</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网上报名截止日期</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2021</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17</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筛选参与线下开标单位 电话通知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2021</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18</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线下回标及开标评标</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2021</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19</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合同细节谈判</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2021</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20</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评标及中标通知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2021</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21</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签订合同</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2021</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22</w:t>
            </w:r>
            <w:r>
              <w:rPr>
                <w:rFonts w:hint="eastAsia" w:ascii="微软雅黑" w:hAnsi="微软雅黑" w:eastAsia="微软雅黑" w:cs="微软雅黑"/>
                <w:color w:val="000000"/>
                <w:szCs w:val="21"/>
              </w:rPr>
              <w:t>日</w:t>
            </w:r>
          </w:p>
        </w:tc>
      </w:tr>
    </w:tbl>
    <w:p>
      <w:pPr>
        <w:spacing w:line="360" w:lineRule="auto"/>
        <w:jc w:val="center"/>
        <w:rPr>
          <w:rFonts w:hint="eastAsia"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Cs w:val="21"/>
        </w:rPr>
      </w:pPr>
    </w:p>
    <w:p>
      <w:pPr>
        <w:pStyle w:val="3"/>
        <w:spacing w:before="0" w:after="0"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第三章 投标须知</w:t>
      </w:r>
    </w:p>
    <w:tbl>
      <w:tblPr>
        <w:tblStyle w:val="27"/>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358" w:firstLine="210" w:firstLineChars="1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内    容</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36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淮南八佰伴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u w:val="none"/>
                <w:lang w:val="en-US" w:eastAsia="zh-CN"/>
              </w:rPr>
              <w:t>淮南八佰伴负一层美陈设计、制作与安装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u w:val="none"/>
                <w:lang w:val="en-US" w:eastAsia="zh-CN"/>
              </w:rPr>
              <w:t>淮南八佰伴负一层美陈设计、制作与安装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包设计、包工包料，主材价格甲方控制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合格工程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美陈设计、制作与安装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标段划分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240" w:lineRule="auto"/>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淮南八佰伴</w:t>
            </w:r>
            <w:r>
              <w:rPr>
                <w:rFonts w:hint="eastAsia" w:ascii="微软雅黑" w:hAnsi="微软雅黑" w:eastAsia="微软雅黑" w:cs="微软雅黑"/>
                <w:color w:val="000000"/>
                <w:szCs w:val="21"/>
                <w:lang w:val="en-US" w:eastAsia="zh-CN"/>
              </w:rPr>
              <w:t>规定</w:t>
            </w:r>
            <w:r>
              <w:rPr>
                <w:rFonts w:hint="eastAsia" w:ascii="微软雅黑" w:hAnsi="微软雅黑" w:eastAsia="微软雅黑" w:cs="微软雅黑"/>
                <w:color w:val="000000"/>
                <w:szCs w:val="21"/>
              </w:rPr>
              <w:t>期限内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拦标价</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hint="default"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200000元人民币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微软雅黑" w:hAnsi="微软雅黑" w:eastAsia="微软雅黑"/>
                <w:color w:val="000000"/>
                <w:szCs w:val="21"/>
              </w:rPr>
            </w:pPr>
            <w:r>
              <w:rPr>
                <w:rFonts w:hint="eastAsia" w:ascii="微软雅黑" w:hAnsi="微软雅黑" w:eastAsia="微软雅黑"/>
                <w:color w:val="000000"/>
                <w:szCs w:val="21"/>
              </w:rPr>
              <w:t>1、设备：拥有美陈工程制作设备；</w:t>
            </w:r>
          </w:p>
          <w:p>
            <w:pPr>
              <w:spacing w:line="360" w:lineRule="exact"/>
              <w:jc w:val="left"/>
              <w:rPr>
                <w:rFonts w:hint="eastAsia" w:ascii="微软雅黑" w:hAnsi="微软雅黑" w:eastAsia="微软雅黑"/>
                <w:color w:val="000000"/>
                <w:szCs w:val="21"/>
              </w:rPr>
            </w:pPr>
            <w:r>
              <w:rPr>
                <w:rFonts w:hint="eastAsia" w:ascii="微软雅黑" w:hAnsi="微软雅黑" w:eastAsia="微软雅黑"/>
                <w:color w:val="000000"/>
                <w:szCs w:val="21"/>
              </w:rPr>
              <w:t>2、团队规模：工厂技术人员，设计人员，安装人员；</w:t>
            </w:r>
          </w:p>
          <w:p>
            <w:pPr>
              <w:spacing w:line="360" w:lineRule="exact"/>
              <w:jc w:val="left"/>
              <w:rPr>
                <w:rFonts w:hint="eastAsia" w:ascii="微软雅黑" w:hAnsi="微软雅黑" w:eastAsia="微软雅黑" w:cs="微软雅黑"/>
                <w:color w:val="FF0000"/>
                <w:szCs w:val="21"/>
              </w:rPr>
            </w:pPr>
            <w:r>
              <w:rPr>
                <w:rFonts w:hint="eastAsia" w:ascii="微软雅黑" w:hAnsi="微软雅黑" w:eastAsia="微软雅黑"/>
                <w:color w:val="000000"/>
                <w:szCs w:val="21"/>
              </w:rPr>
              <w:t>3、具备跨区域、跨省物流运输能力。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8" w:leftChars="-4"/>
              <w:rPr>
                <w:rFonts w:hint="eastAsia" w:ascii="微软雅黑" w:hAnsi="微软雅黑" w:eastAsia="微软雅黑" w:cs="微软雅黑"/>
                <w:color w:val="000000"/>
                <w:szCs w:val="21"/>
              </w:rPr>
            </w:pPr>
            <w:r>
              <w:rPr>
                <w:rFonts w:hint="eastAsia" w:ascii="微软雅黑" w:hAnsi="微软雅黑" w:eastAsia="微软雅黑"/>
                <w:color w:val="000000"/>
                <w:szCs w:val="21"/>
              </w:rPr>
              <w:t>投标单位根据美陈的材料、尺寸、工艺要求，形成单价。后期根据点位规划，确认数量，最终形成总价。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u w:val="single"/>
              </w:rPr>
              <w:t xml:space="preserve">  营业执照 </w:t>
            </w:r>
            <w:r>
              <w:rPr>
                <w:rFonts w:hint="eastAsia" w:ascii="微软雅黑" w:hAnsi="微软雅黑" w:eastAsia="微软雅黑" w:cs="微软雅黑"/>
                <w:color w:val="000000"/>
                <w:szCs w:val="21"/>
              </w:rPr>
              <w:t xml:space="preserve">  ②</w:t>
            </w:r>
            <w:r>
              <w:rPr>
                <w:rFonts w:hint="eastAsia" w:ascii="微软雅黑" w:hAnsi="微软雅黑" w:eastAsia="微软雅黑" w:cs="微软雅黑"/>
                <w:color w:val="000000"/>
                <w:szCs w:val="21"/>
                <w:u w:val="single"/>
              </w:rPr>
              <w:t xml:space="preserve">资质证书   </w:t>
            </w:r>
            <w:r>
              <w:rPr>
                <w:rFonts w:hint="eastAsia" w:ascii="宋体" w:hAnsi="宋体"/>
                <w:color w:val="000000"/>
                <w:szCs w:val="21"/>
              </w:rPr>
              <w:t>③</w:t>
            </w:r>
            <w:r>
              <w:rPr>
                <w:rFonts w:hint="eastAsia" w:ascii="宋体" w:hAnsi="宋体"/>
                <w:color w:val="000000"/>
                <w:szCs w:val="21"/>
                <w:u w:val="single"/>
              </w:rPr>
              <w:t xml:space="preserve">安全生产许可证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10" w:firstLineChars="1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评标小组内部评审；标准：详见《评标标准》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开标</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其  它</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FF0000"/>
                <w:kern w:val="0"/>
                <w:szCs w:val="21"/>
              </w:rPr>
            </w:pPr>
            <w:r>
              <w:rPr>
                <w:rFonts w:hint="eastAsia" w:ascii="微软雅黑" w:hAnsi="微软雅黑" w:eastAsia="微软雅黑" w:cs="微软雅黑"/>
                <w:kern w:val="0"/>
                <w:szCs w:val="21"/>
              </w:rPr>
              <w:t>1、所有投标单位参与开标环节，完成后选出评分最高单位为中标单位；</w:t>
            </w:r>
          </w:p>
          <w:p>
            <w:pPr>
              <w:spacing w:line="360" w:lineRule="exact"/>
              <w:rPr>
                <w:rFonts w:hint="eastAsia" w:ascii="微软雅黑" w:hAnsi="微软雅黑" w:eastAsia="微软雅黑" w:cs="微软雅黑"/>
                <w:color w:val="0000FF"/>
                <w:kern w:val="0"/>
                <w:szCs w:val="21"/>
              </w:rPr>
            </w:pPr>
            <w:r>
              <w:rPr>
                <w:rFonts w:hint="eastAsia" w:ascii="微软雅黑" w:hAnsi="微软雅黑" w:eastAsia="微软雅黑" w:cs="微软雅黑"/>
                <w:kern w:val="0"/>
                <w:szCs w:val="21"/>
              </w:rPr>
              <w:t>2、投标单位对本招标书中的各项定义、约定、要求、条款有异议的，均应在投标时明确声明并提出自己的意见，否则，视同知晓、认可和接受招标书的内容。</w:t>
            </w:r>
          </w:p>
        </w:tc>
      </w:tr>
    </w:tbl>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投标费用</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投标人应承担其方案制作、编制投标文件、递交投标文件以及投标样品所涉及的一切费用，无论投标结果如何，招标人对上述费用概不承担。</w:t>
      </w:r>
    </w:p>
    <w:p>
      <w:pPr>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2. 投标文件除有关证书及证明原件外，其余一概不退。</w:t>
      </w:r>
    </w:p>
    <w:p>
      <w:pPr>
        <w:spacing w:line="360" w:lineRule="exact"/>
        <w:rPr>
          <w:rFonts w:hint="eastAsia" w:ascii="微软雅黑" w:hAnsi="微软雅黑" w:eastAsia="微软雅黑" w:cs="微软雅黑"/>
          <w:color w:val="000000"/>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投标文件格式 </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投标人提交的投标文件应当使用招标文件所提供的投标文件全部格式。</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投标文件均需打印或使用不褪色的墨水笔书写，字迹应清晰易于辨认，并采用A4纸张装订成册。</w:t>
      </w:r>
    </w:p>
    <w:p>
      <w:pPr>
        <w:pStyle w:val="25"/>
        <w:spacing w:after="0" w:line="360" w:lineRule="exact"/>
        <w:ind w:left="0" w:leftChars="0"/>
        <w:rPr>
          <w:rFonts w:hint="eastAsia" w:ascii="微软雅黑" w:hAnsi="微软雅黑" w:eastAsia="微软雅黑" w:cs="微软雅黑"/>
          <w:color w:val="000000"/>
          <w:sz w:val="21"/>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造价调整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制作价款及工期调整条件：招标人确认的调整变更。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由于材料及规格变更引起的造价调整，由承包人向招标人提出，经招标人确认后作为结算的依据。</w:t>
      </w:r>
    </w:p>
    <w:p>
      <w:pPr>
        <w:pStyle w:val="25"/>
        <w:spacing w:after="0" w:line="360" w:lineRule="exact"/>
        <w:ind w:left="0" w:leftChars="0"/>
        <w:rPr>
          <w:rFonts w:hint="eastAsia" w:ascii="微软雅黑" w:hAnsi="微软雅黑" w:eastAsia="微软雅黑" w:cs="微软雅黑"/>
          <w:color w:val="000000"/>
          <w:sz w:val="21"/>
          <w:szCs w:val="21"/>
        </w:rPr>
      </w:pPr>
    </w:p>
    <w:p>
      <w:pPr>
        <w:pStyle w:val="3"/>
        <w:spacing w:before="0" w:after="0" w:line="360" w:lineRule="auto"/>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开标内容：</w:t>
      </w:r>
    </w:p>
    <w:p>
      <w:pPr>
        <w:numPr>
          <w:ilvl w:val="0"/>
          <w:numId w:val="5"/>
        </w:numPr>
        <w:rPr>
          <w:rFonts w:hint="eastAsia" w:ascii="微软雅黑" w:hAnsi="微软雅黑" w:eastAsia="微软雅黑" w:cs="微软雅黑"/>
          <w:color w:val="000000"/>
          <w:szCs w:val="21"/>
          <w:shd w:val="clear" w:color="auto" w:fill="FFFFFF"/>
        </w:rPr>
      </w:pPr>
      <w:r>
        <w:rPr>
          <w:rFonts w:hint="eastAsia"/>
          <w:b/>
        </w:rPr>
        <w:t>细化设计方案及报价，报价单模板样式：</w:t>
      </w:r>
    </w:p>
    <w:tbl>
      <w:tblPr>
        <w:tblStyle w:val="27"/>
        <w:tblpPr w:leftFromText="180" w:rightFromText="180" w:vertAnchor="text" w:horzAnchor="page" w:tblpX="874" w:tblpY="830"/>
        <w:tblOverlap w:val="never"/>
        <w:tblW w:w="0" w:type="auto"/>
        <w:tblInd w:w="0" w:type="dxa"/>
        <w:tblLayout w:type="fixed"/>
        <w:tblCellMar>
          <w:top w:w="15" w:type="dxa"/>
          <w:left w:w="15" w:type="dxa"/>
          <w:bottom w:w="15" w:type="dxa"/>
          <w:right w:w="15" w:type="dxa"/>
        </w:tblCellMar>
      </w:tblPr>
      <w:tblGrid>
        <w:gridCol w:w="2319"/>
        <w:gridCol w:w="1293"/>
        <w:gridCol w:w="1383"/>
        <w:gridCol w:w="1800"/>
        <w:gridCol w:w="1133"/>
        <w:gridCol w:w="1017"/>
        <w:gridCol w:w="1280"/>
      </w:tblGrid>
      <w:tr>
        <w:tblPrEx>
          <w:tblCellMar>
            <w:top w:w="15" w:type="dxa"/>
            <w:left w:w="15" w:type="dxa"/>
            <w:bottom w:w="15" w:type="dxa"/>
            <w:right w:w="15" w:type="dxa"/>
          </w:tblCellMar>
        </w:tblPrEx>
        <w:trPr>
          <w:trHeight w:val="600" w:hRule="atLeast"/>
        </w:trPr>
        <w:tc>
          <w:tcPr>
            <w:tcW w:w="1022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val="en-US" w:eastAsia="zh-CN" w:bidi="ar"/>
              </w:rPr>
              <w:t>淮南八佰伴店庆美陈</w:t>
            </w:r>
            <w:r>
              <w:rPr>
                <w:rFonts w:hint="eastAsia" w:ascii="微软雅黑" w:hAnsi="微软雅黑" w:eastAsia="微软雅黑" w:cs="微软雅黑"/>
                <w:b/>
                <w:color w:val="000000"/>
                <w:kern w:val="0"/>
                <w:szCs w:val="21"/>
                <w:lang w:bidi="ar"/>
              </w:rPr>
              <w:t>报价单</w:t>
            </w:r>
          </w:p>
        </w:tc>
      </w:tr>
      <w:tr>
        <w:tblPrEx>
          <w:tblCellMar>
            <w:top w:w="15" w:type="dxa"/>
            <w:left w:w="15" w:type="dxa"/>
            <w:bottom w:w="15" w:type="dxa"/>
            <w:right w:w="15" w:type="dxa"/>
          </w:tblCellMar>
        </w:tblPrEx>
        <w:trPr>
          <w:trHeight w:val="450" w:hRule="atLeast"/>
        </w:trPr>
        <w:tc>
          <w:tcPr>
            <w:tcW w:w="2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效果图</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项目明细</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尺寸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材质规格</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单价</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数量</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总价</w:t>
            </w:r>
          </w:p>
        </w:tc>
      </w:tr>
      <w:tr>
        <w:tblPrEx>
          <w:tblCellMar>
            <w:top w:w="15" w:type="dxa"/>
            <w:left w:w="15" w:type="dxa"/>
            <w:bottom w:w="15" w:type="dxa"/>
            <w:right w:w="15" w:type="dxa"/>
          </w:tblCellMar>
        </w:tblPrEx>
        <w:trPr>
          <w:trHeight w:val="630" w:hRule="atLeast"/>
        </w:trPr>
        <w:tc>
          <w:tcPr>
            <w:tcW w:w="231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color w:val="00000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color w:val="000000"/>
                <w:szCs w:val="21"/>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color w:val="000000"/>
                <w:szCs w:val="21"/>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color w:val="000000"/>
                <w:szCs w:val="21"/>
              </w:rPr>
            </w:pPr>
          </w:p>
        </w:tc>
      </w:tr>
      <w:tr>
        <w:tblPrEx>
          <w:tblCellMar>
            <w:top w:w="15" w:type="dxa"/>
            <w:left w:w="15" w:type="dxa"/>
            <w:bottom w:w="15" w:type="dxa"/>
            <w:right w:w="15" w:type="dxa"/>
          </w:tblCellMar>
        </w:tblPrEx>
        <w:trPr>
          <w:trHeight w:val="630" w:hRule="atLeast"/>
        </w:trPr>
        <w:tc>
          <w:tcPr>
            <w:tcW w:w="23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color w:val="00000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color w:val="000000"/>
                <w:szCs w:val="21"/>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color w:val="000000"/>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color w:val="000000"/>
                <w:szCs w:val="21"/>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color w:val="000000"/>
                <w:szCs w:val="21"/>
              </w:rPr>
            </w:pPr>
          </w:p>
        </w:tc>
      </w:tr>
      <w:tr>
        <w:tblPrEx>
          <w:tblCellMar>
            <w:top w:w="15" w:type="dxa"/>
            <w:left w:w="15" w:type="dxa"/>
            <w:bottom w:w="15" w:type="dxa"/>
            <w:right w:w="15" w:type="dxa"/>
          </w:tblCellMar>
        </w:tblPrEx>
        <w:trPr>
          <w:trHeight w:val="630" w:hRule="atLeast"/>
        </w:trPr>
        <w:tc>
          <w:tcPr>
            <w:tcW w:w="23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color w:val="00000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color w:val="000000"/>
                <w:szCs w:val="21"/>
              </w:rPr>
            </w:pPr>
          </w:p>
        </w:tc>
      </w:tr>
      <w:tr>
        <w:tblPrEx>
          <w:tblCellMar>
            <w:top w:w="15" w:type="dxa"/>
            <w:left w:w="15" w:type="dxa"/>
            <w:bottom w:w="15" w:type="dxa"/>
            <w:right w:w="15" w:type="dxa"/>
          </w:tblCellMar>
        </w:tblPrEx>
        <w:trPr>
          <w:trHeight w:val="630" w:hRule="atLeast"/>
        </w:trPr>
        <w:tc>
          <w:tcPr>
            <w:tcW w:w="2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小计</w:t>
            </w:r>
          </w:p>
        </w:tc>
        <w:tc>
          <w:tcPr>
            <w:tcW w:w="560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r>
      <w:tr>
        <w:tblPrEx>
          <w:tblCellMar>
            <w:top w:w="15" w:type="dxa"/>
            <w:left w:w="15" w:type="dxa"/>
            <w:bottom w:w="15" w:type="dxa"/>
            <w:right w:w="15" w:type="dxa"/>
          </w:tblCellMar>
        </w:tblPrEx>
        <w:trPr>
          <w:trHeight w:val="630" w:hRule="atLeast"/>
        </w:trPr>
        <w:tc>
          <w:tcPr>
            <w:tcW w:w="2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运输费</w:t>
            </w:r>
          </w:p>
        </w:tc>
        <w:tc>
          <w:tcPr>
            <w:tcW w:w="560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r>
      <w:tr>
        <w:tblPrEx>
          <w:tblCellMar>
            <w:top w:w="15" w:type="dxa"/>
            <w:left w:w="15" w:type="dxa"/>
            <w:bottom w:w="15" w:type="dxa"/>
            <w:right w:w="15" w:type="dxa"/>
          </w:tblCellMar>
        </w:tblPrEx>
        <w:trPr>
          <w:trHeight w:val="630" w:hRule="atLeast"/>
        </w:trPr>
        <w:tc>
          <w:tcPr>
            <w:tcW w:w="2319"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税费</w:t>
            </w:r>
          </w:p>
        </w:tc>
        <w:tc>
          <w:tcPr>
            <w:tcW w:w="560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%增值税发票</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r>
      <w:tr>
        <w:tblPrEx>
          <w:tblCellMar>
            <w:top w:w="15" w:type="dxa"/>
            <w:left w:w="15" w:type="dxa"/>
            <w:bottom w:w="15" w:type="dxa"/>
            <w:right w:w="15" w:type="dxa"/>
          </w:tblCellMar>
        </w:tblPrEx>
        <w:trPr>
          <w:trHeight w:val="630" w:hRule="atLeast"/>
        </w:trPr>
        <w:tc>
          <w:tcPr>
            <w:tcW w:w="2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人工</w:t>
            </w:r>
          </w:p>
        </w:tc>
        <w:tc>
          <w:tcPr>
            <w:tcW w:w="560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r>
      <w:tr>
        <w:tblPrEx>
          <w:tblCellMar>
            <w:top w:w="15" w:type="dxa"/>
            <w:left w:w="15" w:type="dxa"/>
            <w:bottom w:w="15" w:type="dxa"/>
            <w:right w:w="15" w:type="dxa"/>
          </w:tblCellMar>
        </w:tblPrEx>
        <w:trPr>
          <w:trHeight w:val="630" w:hRule="atLeast"/>
        </w:trPr>
        <w:tc>
          <w:tcPr>
            <w:tcW w:w="23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总价</w:t>
            </w:r>
          </w:p>
        </w:tc>
        <w:tc>
          <w:tcPr>
            <w:tcW w:w="5609"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微软雅黑" w:hAnsi="微软雅黑" w:eastAsia="微软雅黑" w:cs="微软雅黑"/>
                <w:color w:val="000000"/>
                <w:szCs w:val="21"/>
              </w:rPr>
            </w:pPr>
          </w:p>
        </w:tc>
        <w:tc>
          <w:tcPr>
            <w:tcW w:w="1017"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微软雅黑" w:hAnsi="微软雅黑" w:eastAsia="微软雅黑" w:cs="微软雅黑"/>
                <w:color w:val="000000"/>
                <w:szCs w:val="21"/>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r>
      <w:tr>
        <w:tblPrEx>
          <w:tblCellMar>
            <w:top w:w="15" w:type="dxa"/>
            <w:left w:w="15" w:type="dxa"/>
            <w:bottom w:w="15" w:type="dxa"/>
            <w:right w:w="15" w:type="dxa"/>
          </w:tblCellMar>
        </w:tblPrEx>
        <w:trPr>
          <w:trHeight w:val="630" w:hRule="atLeast"/>
        </w:trPr>
        <w:tc>
          <w:tcPr>
            <w:tcW w:w="23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优惠价</w:t>
            </w:r>
          </w:p>
        </w:tc>
        <w:tc>
          <w:tcPr>
            <w:tcW w:w="5609"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微软雅黑" w:hAnsi="微软雅黑" w:eastAsia="微软雅黑" w:cs="微软雅黑"/>
                <w:color w:val="000000"/>
                <w:szCs w:val="21"/>
              </w:rPr>
            </w:pPr>
          </w:p>
        </w:tc>
        <w:tc>
          <w:tcPr>
            <w:tcW w:w="1017"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微软雅黑" w:hAnsi="微软雅黑" w:eastAsia="微软雅黑" w:cs="微软雅黑"/>
                <w:color w:val="000000"/>
                <w:szCs w:val="21"/>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r>
      <w:tr>
        <w:tblPrEx>
          <w:tblCellMar>
            <w:top w:w="15" w:type="dxa"/>
            <w:left w:w="15" w:type="dxa"/>
            <w:bottom w:w="15" w:type="dxa"/>
            <w:right w:w="15" w:type="dxa"/>
          </w:tblCellMar>
        </w:tblPrEx>
        <w:trPr>
          <w:trHeight w:val="630" w:hRule="atLeast"/>
        </w:trPr>
        <w:tc>
          <w:tcPr>
            <w:tcW w:w="10225"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3030"/>
              </w:tabs>
              <w:jc w:val="left"/>
              <w:rPr>
                <w:rFonts w:hint="eastAsia" w:ascii="微软雅黑" w:hAnsi="微软雅黑" w:eastAsia="微软雅黑" w:cs="微软雅黑"/>
                <w:color w:val="000000"/>
                <w:szCs w:val="21"/>
              </w:rPr>
            </w:pPr>
            <w:r>
              <w:rPr>
                <w:rFonts w:hint="eastAsia" w:ascii="宋体" w:hAnsi="宋体" w:cs="宋体"/>
                <w:b/>
                <w:color w:val="000000"/>
                <w:kern w:val="0"/>
                <w:sz w:val="18"/>
                <w:szCs w:val="18"/>
                <w:lang w:bidi="ar"/>
              </w:rPr>
              <w:t>REMARK备注</w:t>
            </w:r>
            <w:r>
              <w:rPr>
                <w:rStyle w:val="49"/>
                <w:rFonts w:hint="default"/>
                <w:lang w:bidi="ar"/>
              </w:rPr>
              <w:br w:type="textWrapping"/>
            </w:r>
            <w:r>
              <w:rPr>
                <w:rStyle w:val="49"/>
                <w:rFonts w:hint="default"/>
                <w:lang w:bidi="ar"/>
              </w:rPr>
              <w:t>1.以上价格计量方式采用人民币（RMB）形式；</w:t>
            </w:r>
            <w:r>
              <w:rPr>
                <w:rStyle w:val="49"/>
                <w:rFonts w:hint="default"/>
                <w:lang w:bidi="ar"/>
              </w:rPr>
              <w:br w:type="textWrapping"/>
            </w:r>
            <w:r>
              <w:rPr>
                <w:rStyle w:val="49"/>
                <w:rFonts w:hint="default"/>
                <w:lang w:bidi="ar"/>
              </w:rPr>
              <w:t>2.此报价参照效果图对照；</w:t>
            </w:r>
            <w:r>
              <w:rPr>
                <w:rStyle w:val="49"/>
                <w:rFonts w:hint="default"/>
                <w:lang w:bidi="ar"/>
              </w:rPr>
              <w:br w:type="textWrapping"/>
            </w:r>
            <w:r>
              <w:rPr>
                <w:rStyle w:val="49"/>
                <w:rFonts w:hint="default"/>
                <w:lang w:bidi="ar"/>
              </w:rPr>
              <w:t>3.物流运输（非专车）；</w:t>
            </w:r>
            <w:r>
              <w:rPr>
                <w:rStyle w:val="49"/>
                <w:rFonts w:hint="default"/>
                <w:lang w:bidi="ar"/>
              </w:rPr>
              <w:br w:type="textWrapping"/>
            </w:r>
            <w:r>
              <w:rPr>
                <w:rStyle w:val="49"/>
                <w:rFonts w:hint="default"/>
                <w:lang w:bidi="ar"/>
              </w:rPr>
              <w:t>4.发票为国家正规现代服务业增值税专用发票；</w:t>
            </w:r>
            <w:r>
              <w:rPr>
                <w:rStyle w:val="49"/>
                <w:rFonts w:hint="default"/>
                <w:lang w:bidi="ar"/>
              </w:rPr>
              <w:br w:type="textWrapping"/>
            </w:r>
            <w:r>
              <w:rPr>
                <w:rStyle w:val="49"/>
                <w:rFonts w:hint="default"/>
                <w:lang w:bidi="ar"/>
              </w:rPr>
              <w:t>5.人工、安装不计入税；</w:t>
            </w:r>
          </w:p>
        </w:tc>
      </w:tr>
    </w:tbl>
    <w:p>
      <w:pPr>
        <w:pStyle w:val="39"/>
        <w:numPr>
          <w:ilvl w:val="0"/>
          <w:numId w:val="5"/>
        </w:numPr>
        <w:ind w:left="360" w:leftChars="0" w:hanging="360" w:firstLineChars="0"/>
        <w:rPr>
          <w:rFonts w:hint="eastAsia" w:ascii="微软雅黑" w:hAnsi="微软雅黑" w:eastAsia="微软雅黑" w:cs="微软雅黑"/>
          <w:b/>
          <w:bCs/>
          <w:color w:val="000000"/>
          <w:lang w:val="en-US" w:eastAsia="zh-CN"/>
        </w:rPr>
      </w:pPr>
      <w:r>
        <w:rPr>
          <w:rFonts w:hint="eastAsia" w:ascii="微软雅黑" w:hAnsi="微软雅黑" w:eastAsia="微软雅黑" w:cs="微软雅黑"/>
          <w:b/>
          <w:bCs/>
          <w:color w:val="000000"/>
          <w:lang w:val="en-US" w:eastAsia="zh-CN"/>
        </w:rPr>
        <w:t>布置点位及要求说明</w:t>
      </w:r>
    </w:p>
    <w:p>
      <w:pPr>
        <w:pStyle w:val="39"/>
        <w:numPr>
          <w:ilvl w:val="0"/>
          <w:numId w:val="0"/>
        </w:numPr>
        <w:ind w:leftChars="0"/>
        <w:rPr>
          <w:rFonts w:hint="default" w:ascii="微软雅黑" w:hAnsi="微软雅黑" w:eastAsia="微软雅黑" w:cs="微软雅黑"/>
          <w:color w:val="000000"/>
          <w:lang w:val="en-US" w:eastAsia="zh-CN"/>
        </w:rPr>
      </w:pPr>
      <w:r>
        <w:rPr>
          <w:rFonts w:hint="eastAsia" w:ascii="微软雅黑" w:hAnsi="微软雅黑" w:eastAsia="微软雅黑" w:cs="微软雅黑"/>
          <w:lang w:eastAsia="zh-CN"/>
        </w:rPr>
        <w:drawing>
          <wp:anchor distT="0" distB="0" distL="114300" distR="114300" simplePos="0" relativeHeight="251666432" behindDoc="0" locked="0" layoutInCell="1" allowOverlap="1">
            <wp:simplePos x="0" y="0"/>
            <wp:positionH relativeFrom="column">
              <wp:posOffset>219075</wp:posOffset>
            </wp:positionH>
            <wp:positionV relativeFrom="paragraph">
              <wp:posOffset>171450</wp:posOffset>
            </wp:positionV>
            <wp:extent cx="3556000" cy="2000885"/>
            <wp:effectExtent l="0" t="0" r="6350" b="18415"/>
            <wp:wrapNone/>
            <wp:docPr id="10" name="图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
                    <pic:cNvPicPr>
                      <a:picLocks noChangeAspect="1"/>
                    </pic:cNvPicPr>
                  </pic:nvPicPr>
                  <pic:blipFill>
                    <a:blip r:embed="rId7"/>
                    <a:stretch>
                      <a:fillRect/>
                    </a:stretch>
                  </pic:blipFill>
                  <pic:spPr>
                    <a:xfrm>
                      <a:off x="0" y="0"/>
                      <a:ext cx="3556000" cy="2000885"/>
                    </a:xfrm>
                    <a:prstGeom prst="rect">
                      <a:avLst/>
                    </a:prstGeom>
                  </pic:spPr>
                </pic:pic>
              </a:graphicData>
            </a:graphic>
          </wp:anchor>
        </w:drawing>
      </w:r>
      <w:r>
        <w:rPr>
          <w:rFonts w:hint="default" w:ascii="微软雅黑" w:hAnsi="微软雅黑" w:eastAsia="微软雅黑" w:cs="微软雅黑"/>
          <w:color w:val="000000"/>
          <w:lang w:val="en-US" w:eastAsia="zh-CN"/>
        </w:rPr>
        <w:t>①</w:t>
      </w:r>
    </w:p>
    <w:p>
      <w:pPr>
        <w:pStyle w:val="4"/>
        <w:ind w:firstLine="0" w:firstLineChars="0"/>
        <w:rPr>
          <w:rFonts w:hint="eastAsia" w:ascii="微软雅黑" w:hAnsi="微软雅黑" w:eastAsia="微软雅黑" w:cs="微软雅黑"/>
        </w:rPr>
      </w:pPr>
    </w:p>
    <w:p>
      <w:pPr>
        <w:pStyle w:val="4"/>
        <w:ind w:firstLine="0" w:firstLineChars="0"/>
        <w:rPr>
          <w:rFonts w:hint="eastAsia" w:ascii="微软雅黑" w:hAnsi="微软雅黑" w:eastAsia="微软雅黑" w:cs="微软雅黑"/>
        </w:rPr>
      </w:pPr>
    </w:p>
    <w:p>
      <w:pPr>
        <w:pStyle w:val="4"/>
        <w:ind w:firstLine="0" w:firstLineChars="0"/>
        <w:rPr>
          <w:rFonts w:hint="eastAsia" w:ascii="微软雅黑" w:hAnsi="微软雅黑" w:eastAsia="微软雅黑" w:cs="微软雅黑"/>
        </w:rPr>
      </w:pPr>
    </w:p>
    <w:p>
      <w:pPr>
        <w:pStyle w:val="4"/>
        <w:ind w:firstLine="0" w:firstLineChars="0"/>
        <w:rPr>
          <w:rFonts w:hint="eastAsia" w:ascii="微软雅黑" w:hAnsi="微软雅黑" w:eastAsia="微软雅黑" w:cs="微软雅黑"/>
        </w:rPr>
      </w:pPr>
    </w:p>
    <w:p>
      <w:pPr>
        <w:pStyle w:val="4"/>
        <w:ind w:firstLine="0" w:firstLineChars="0"/>
        <w:rPr>
          <w:rFonts w:hint="eastAsia" w:ascii="微软雅黑" w:hAnsi="微软雅黑" w:eastAsia="微软雅黑" w:cs="微软雅黑"/>
        </w:rPr>
      </w:pPr>
    </w:p>
    <w:p>
      <w:pPr>
        <w:pStyle w:val="4"/>
        <w:ind w:firstLine="0" w:firstLineChars="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点位：淮南八佰伴一层DP点（共1处）；一层至负一层手扶梯上方亮化（东西各1处，共2处）</w:t>
      </w:r>
    </w:p>
    <w:p>
      <w:pPr>
        <w:pStyle w:val="4"/>
        <w:ind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要求：使用霓虹灯元素设计，对八佰伴负一层特色进行设计，制作。（材质如有更好选择，可自行更改）</w:t>
      </w:r>
    </w:p>
    <w:p>
      <w:pPr>
        <w:pStyle w:val="4"/>
        <w:ind w:firstLine="0" w:firstLineChars="0"/>
        <w:rPr>
          <w:rFonts w:hint="eastAsia" w:ascii="微软雅黑" w:hAnsi="微软雅黑" w:eastAsia="微软雅黑" w:cs="微软雅黑"/>
          <w:lang w:val="en-US" w:eastAsia="zh-CN"/>
        </w:rPr>
      </w:pPr>
    </w:p>
    <w:p>
      <w:pPr>
        <w:pStyle w:val="4"/>
        <w:ind w:firstLine="0" w:firstLineChars="0"/>
        <w:rPr>
          <w:rFonts w:hint="default" w:ascii="微软雅黑" w:hAnsi="微软雅黑" w:eastAsia="微软雅黑" w:cs="微软雅黑"/>
          <w:lang w:val="en-US" w:eastAsia="zh-CN"/>
        </w:rPr>
      </w:pPr>
      <w:r>
        <w:rPr>
          <w:rFonts w:hint="eastAsia" w:ascii="微软雅黑" w:hAnsi="微软雅黑" w:eastAsia="微软雅黑" w:cs="微软雅黑"/>
          <w:lang w:eastAsia="zh-CN"/>
        </w:rPr>
        <w:drawing>
          <wp:anchor distT="0" distB="0" distL="114300" distR="114300" simplePos="0" relativeHeight="251667456" behindDoc="0" locked="0" layoutInCell="1" allowOverlap="1">
            <wp:simplePos x="0" y="0"/>
            <wp:positionH relativeFrom="column">
              <wp:posOffset>210185</wp:posOffset>
            </wp:positionH>
            <wp:positionV relativeFrom="paragraph">
              <wp:posOffset>21590</wp:posOffset>
            </wp:positionV>
            <wp:extent cx="3401060" cy="1912620"/>
            <wp:effectExtent l="0" t="0" r="8890" b="11430"/>
            <wp:wrapNone/>
            <wp:docPr id="11" name="图片 11" descr="C:\Users\八佰伴\Desktop\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八佰伴\Desktop\2.jpg2"/>
                    <pic:cNvPicPr>
                      <a:picLocks noChangeAspect="1"/>
                    </pic:cNvPicPr>
                  </pic:nvPicPr>
                  <pic:blipFill>
                    <a:blip r:embed="rId8"/>
                    <a:srcRect/>
                    <a:stretch>
                      <a:fillRect/>
                    </a:stretch>
                  </pic:blipFill>
                  <pic:spPr>
                    <a:xfrm>
                      <a:off x="0" y="0"/>
                      <a:ext cx="3401060" cy="1912620"/>
                    </a:xfrm>
                    <a:prstGeom prst="rect">
                      <a:avLst/>
                    </a:prstGeom>
                  </pic:spPr>
                </pic:pic>
              </a:graphicData>
            </a:graphic>
          </wp:anchor>
        </w:drawing>
      </w:r>
      <w:r>
        <w:rPr>
          <w:rFonts w:hint="default" w:ascii="微软雅黑" w:hAnsi="微软雅黑" w:eastAsia="微软雅黑" w:cs="微软雅黑"/>
          <w:lang w:val="en-US" w:eastAsia="zh-CN"/>
        </w:rPr>
        <w:t>②</w:t>
      </w:r>
    </w:p>
    <w:p>
      <w:pPr>
        <w:pStyle w:val="4"/>
        <w:ind w:firstLine="0" w:firstLineChars="0"/>
        <w:rPr>
          <w:rFonts w:hint="eastAsia" w:ascii="微软雅黑" w:hAnsi="微软雅黑" w:eastAsia="微软雅黑" w:cs="微软雅黑"/>
          <w:lang w:eastAsia="zh-CN"/>
        </w:rPr>
      </w:pPr>
    </w:p>
    <w:p>
      <w:pPr>
        <w:pStyle w:val="4"/>
        <w:ind w:firstLine="0" w:firstLineChars="0"/>
        <w:rPr>
          <w:rFonts w:hint="eastAsia" w:ascii="微软雅黑" w:hAnsi="微软雅黑" w:eastAsia="微软雅黑" w:cs="微软雅黑"/>
        </w:rPr>
      </w:pPr>
    </w:p>
    <w:p>
      <w:pPr>
        <w:pStyle w:val="4"/>
        <w:ind w:firstLine="0" w:firstLineChars="0"/>
        <w:rPr>
          <w:rFonts w:hint="eastAsia" w:ascii="微软雅黑" w:hAnsi="微软雅黑" w:eastAsia="微软雅黑" w:cs="微软雅黑"/>
        </w:rPr>
      </w:pPr>
    </w:p>
    <w:p>
      <w:pPr>
        <w:pStyle w:val="4"/>
        <w:ind w:firstLine="0" w:firstLineChars="0"/>
        <w:rPr>
          <w:rFonts w:hint="eastAsia" w:ascii="微软雅黑" w:hAnsi="微软雅黑" w:eastAsia="微软雅黑" w:cs="微软雅黑"/>
        </w:rPr>
      </w:pPr>
    </w:p>
    <w:p>
      <w:pPr>
        <w:pStyle w:val="4"/>
        <w:ind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点位：淮南八佰伴负一层DP点（共1处）；淮南八佰伴负一层圆顶（东西各1处，共2处）</w:t>
      </w:r>
    </w:p>
    <w:p>
      <w:pPr>
        <w:pStyle w:val="4"/>
        <w:ind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要求：DP点使用亮化设计；圆顶使用星空顶元素设计。（材质如有更好选择，可自行更改）</w:t>
      </w:r>
    </w:p>
    <w:p>
      <w:pPr>
        <w:pStyle w:val="4"/>
        <w:ind w:firstLine="0" w:firstLineChars="0"/>
        <w:rPr>
          <w:rFonts w:hint="default" w:ascii="微软雅黑" w:hAnsi="微软雅黑" w:eastAsia="微软雅黑" w:cs="微软雅黑"/>
          <w:lang w:val="en-US" w:eastAsia="zh-CN"/>
        </w:rPr>
      </w:pPr>
      <w:r>
        <w:rPr>
          <w:rFonts w:hint="eastAsia" w:ascii="微软雅黑" w:hAnsi="微软雅黑" w:eastAsia="微软雅黑" w:cs="微软雅黑"/>
          <w:lang w:eastAsia="zh-CN"/>
        </w:rPr>
        <w:drawing>
          <wp:anchor distT="0" distB="0" distL="114300" distR="114300" simplePos="0" relativeHeight="251668480" behindDoc="0" locked="0" layoutInCell="1" allowOverlap="1">
            <wp:simplePos x="0" y="0"/>
            <wp:positionH relativeFrom="column">
              <wp:posOffset>238125</wp:posOffset>
            </wp:positionH>
            <wp:positionV relativeFrom="paragraph">
              <wp:posOffset>154305</wp:posOffset>
            </wp:positionV>
            <wp:extent cx="3708400" cy="2085975"/>
            <wp:effectExtent l="0" t="0" r="6350" b="9525"/>
            <wp:wrapNone/>
            <wp:docPr id="12" name="图片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
                    <pic:cNvPicPr>
                      <a:picLocks noChangeAspect="1"/>
                    </pic:cNvPicPr>
                  </pic:nvPicPr>
                  <pic:blipFill>
                    <a:blip r:embed="rId9"/>
                    <a:stretch>
                      <a:fillRect/>
                    </a:stretch>
                  </pic:blipFill>
                  <pic:spPr>
                    <a:xfrm>
                      <a:off x="0" y="0"/>
                      <a:ext cx="3708400" cy="2085975"/>
                    </a:xfrm>
                    <a:prstGeom prst="rect">
                      <a:avLst/>
                    </a:prstGeom>
                  </pic:spPr>
                </pic:pic>
              </a:graphicData>
            </a:graphic>
          </wp:anchor>
        </w:drawing>
      </w:r>
      <w:r>
        <w:rPr>
          <w:rFonts w:hint="default" w:ascii="微软雅黑" w:hAnsi="微软雅黑" w:eastAsia="微软雅黑" w:cs="微软雅黑"/>
          <w:lang w:val="en-US" w:eastAsia="zh-CN"/>
        </w:rPr>
        <w:t>③</w:t>
      </w:r>
    </w:p>
    <w:p>
      <w:pPr>
        <w:pStyle w:val="4"/>
        <w:ind w:firstLine="0" w:firstLineChars="0"/>
        <w:rPr>
          <w:rFonts w:hint="eastAsia" w:ascii="微软雅黑" w:hAnsi="微软雅黑" w:eastAsia="微软雅黑" w:cs="微软雅黑"/>
        </w:rPr>
      </w:pPr>
    </w:p>
    <w:p>
      <w:pPr>
        <w:pStyle w:val="4"/>
        <w:ind w:firstLine="0" w:firstLineChars="0"/>
        <w:rPr>
          <w:rFonts w:hint="eastAsia" w:ascii="微软雅黑" w:hAnsi="微软雅黑" w:eastAsia="微软雅黑" w:cs="微软雅黑"/>
          <w:lang w:eastAsia="zh-CN"/>
        </w:rPr>
      </w:pPr>
    </w:p>
    <w:p>
      <w:pPr>
        <w:pStyle w:val="4"/>
        <w:ind w:firstLine="0" w:firstLineChars="0"/>
        <w:rPr>
          <w:rFonts w:hint="eastAsia" w:ascii="微软雅黑" w:hAnsi="微软雅黑" w:eastAsia="微软雅黑" w:cs="微软雅黑"/>
        </w:rPr>
      </w:pPr>
    </w:p>
    <w:p>
      <w:pPr>
        <w:pStyle w:val="4"/>
        <w:ind w:firstLine="0" w:firstLineChars="0"/>
        <w:rPr>
          <w:rFonts w:hint="eastAsia" w:ascii="微软雅黑" w:hAnsi="微软雅黑" w:eastAsia="微软雅黑" w:cs="微软雅黑"/>
        </w:rPr>
      </w:pPr>
    </w:p>
    <w:p>
      <w:pPr>
        <w:pStyle w:val="4"/>
        <w:ind w:firstLine="0" w:firstLineChars="0"/>
        <w:rPr>
          <w:rFonts w:hint="eastAsia" w:ascii="微软雅黑" w:hAnsi="微软雅黑" w:eastAsia="微软雅黑" w:cs="微软雅黑"/>
        </w:rPr>
      </w:pPr>
    </w:p>
    <w:p>
      <w:pPr>
        <w:pStyle w:val="4"/>
        <w:ind w:firstLine="0" w:firstLineChars="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点位：淮南八佰伴负一层小中庭两侧，含东西小中庭（共4处）</w:t>
      </w:r>
    </w:p>
    <w:p>
      <w:pPr>
        <w:pStyle w:val="4"/>
        <w:ind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要求：使用霓虹灯元素装饰。（材质如有更好选择，可自行更改）</w:t>
      </w:r>
    </w:p>
    <w:p>
      <w:pPr>
        <w:pStyle w:val="4"/>
        <w:ind w:firstLine="0" w:firstLineChars="0"/>
        <w:rPr>
          <w:rFonts w:hint="default" w:ascii="微软雅黑" w:hAnsi="微软雅黑" w:eastAsia="微软雅黑" w:cs="微软雅黑"/>
          <w:lang w:val="en-US" w:eastAsia="zh-CN"/>
        </w:rPr>
      </w:pPr>
    </w:p>
    <w:p>
      <w:pPr>
        <w:pStyle w:val="4"/>
        <w:ind w:firstLine="0" w:firstLineChars="0"/>
        <w:rPr>
          <w:rFonts w:hint="default" w:ascii="微软雅黑" w:hAnsi="微软雅黑" w:eastAsia="微软雅黑" w:cs="微软雅黑"/>
          <w:lang w:val="en-US" w:eastAsia="zh-CN"/>
        </w:rPr>
      </w:pPr>
      <w:r>
        <w:rPr>
          <w:rFonts w:hint="eastAsia" w:ascii="微软雅黑" w:hAnsi="微软雅黑" w:eastAsia="微软雅黑" w:cs="微软雅黑"/>
          <w:lang w:eastAsia="zh-CN"/>
        </w:rPr>
        <w:drawing>
          <wp:anchor distT="0" distB="0" distL="114300" distR="114300" simplePos="0" relativeHeight="251679744" behindDoc="0" locked="0" layoutInCell="1" allowOverlap="1">
            <wp:simplePos x="0" y="0"/>
            <wp:positionH relativeFrom="column">
              <wp:posOffset>238125</wp:posOffset>
            </wp:positionH>
            <wp:positionV relativeFrom="paragraph">
              <wp:posOffset>108585</wp:posOffset>
            </wp:positionV>
            <wp:extent cx="3708400" cy="2085975"/>
            <wp:effectExtent l="0" t="0" r="6350" b="9525"/>
            <wp:wrapNone/>
            <wp:docPr id="13" name="图片 13" descr="C:\Users\八佰伴\Desktop\4.jp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八佰伴\Desktop\4.jpg4"/>
                    <pic:cNvPicPr>
                      <a:picLocks noChangeAspect="1"/>
                    </pic:cNvPicPr>
                  </pic:nvPicPr>
                  <pic:blipFill>
                    <a:blip r:embed="rId10"/>
                    <a:srcRect/>
                    <a:stretch>
                      <a:fillRect/>
                    </a:stretch>
                  </pic:blipFill>
                  <pic:spPr>
                    <a:xfrm>
                      <a:off x="0" y="0"/>
                      <a:ext cx="3708400" cy="2085975"/>
                    </a:xfrm>
                    <a:prstGeom prst="rect">
                      <a:avLst/>
                    </a:prstGeom>
                  </pic:spPr>
                </pic:pic>
              </a:graphicData>
            </a:graphic>
          </wp:anchor>
        </w:drawing>
      </w:r>
      <w:r>
        <w:rPr>
          <w:rFonts w:hint="default" w:ascii="微软雅黑" w:hAnsi="微软雅黑" w:eastAsia="微软雅黑" w:cs="微软雅黑"/>
          <w:lang w:val="en-US" w:eastAsia="zh-CN"/>
        </w:rPr>
        <w:t>④</w:t>
      </w:r>
    </w:p>
    <w:p>
      <w:pPr>
        <w:pStyle w:val="4"/>
        <w:ind w:firstLine="0" w:firstLineChars="0"/>
        <w:rPr>
          <w:rFonts w:hint="eastAsia" w:ascii="微软雅黑" w:hAnsi="微软雅黑" w:eastAsia="微软雅黑" w:cs="微软雅黑"/>
        </w:rPr>
      </w:pPr>
    </w:p>
    <w:p>
      <w:pPr>
        <w:pStyle w:val="4"/>
        <w:ind w:firstLine="0" w:firstLineChars="0"/>
        <w:rPr>
          <w:rFonts w:hint="eastAsia" w:ascii="微软雅黑" w:hAnsi="微软雅黑" w:eastAsia="微软雅黑" w:cs="微软雅黑"/>
        </w:rPr>
      </w:pPr>
    </w:p>
    <w:p>
      <w:pPr>
        <w:pStyle w:val="4"/>
        <w:ind w:firstLine="0" w:firstLineChars="0"/>
        <w:rPr>
          <w:rFonts w:hint="eastAsia" w:ascii="微软雅黑" w:hAnsi="微软雅黑" w:eastAsia="微软雅黑" w:cs="微软雅黑"/>
        </w:rPr>
      </w:pPr>
    </w:p>
    <w:p>
      <w:pPr>
        <w:pStyle w:val="4"/>
        <w:ind w:firstLine="0" w:firstLineChars="0"/>
        <w:rPr>
          <w:rFonts w:hint="eastAsia" w:ascii="微软雅黑" w:hAnsi="微软雅黑" w:eastAsia="微软雅黑" w:cs="微软雅黑"/>
        </w:rPr>
      </w:pPr>
    </w:p>
    <w:p>
      <w:pPr>
        <w:pStyle w:val="4"/>
        <w:ind w:firstLine="0" w:firstLineChars="0"/>
        <w:rPr>
          <w:rFonts w:hint="eastAsia" w:ascii="微软雅黑" w:hAnsi="微软雅黑" w:eastAsia="微软雅黑" w:cs="微软雅黑"/>
        </w:rPr>
      </w:pPr>
    </w:p>
    <w:p>
      <w:pPr>
        <w:pStyle w:val="4"/>
        <w:ind w:firstLine="0" w:firstLineChars="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点位：淮南八佰伴一层中庭圆柱（共8处）</w:t>
      </w:r>
    </w:p>
    <w:p>
      <w:pPr>
        <w:pStyle w:val="4"/>
        <w:ind w:left="0" w:leftChars="0" w:firstLine="0" w:firstLineChars="0"/>
        <w:rPr>
          <w:rFonts w:hint="default" w:ascii="微软雅黑" w:hAnsi="微软雅黑" w:eastAsia="微软雅黑" w:cs="微软雅黑"/>
          <w:color w:val="000000"/>
          <w:sz w:val="30"/>
          <w:szCs w:val="30"/>
          <w:lang w:val="en-US"/>
        </w:rPr>
      </w:pPr>
      <w:r>
        <w:rPr>
          <w:rFonts w:hint="eastAsia" w:ascii="微软雅黑" w:hAnsi="微软雅黑" w:eastAsia="微软雅黑" w:cs="微软雅黑"/>
          <w:lang w:val="en-US" w:eastAsia="zh-CN"/>
        </w:rPr>
        <w:t>要求：每个圆柱增设2盏舞台灯，用绿植装点，四周用不锈钢护栏围起。</w:t>
      </w:r>
    </w:p>
    <w:p>
      <w:pPr>
        <w:pStyle w:val="4"/>
        <w:ind w:left="0" w:leftChars="0" w:firstLine="0" w:firstLineChars="0"/>
        <w:rPr>
          <w:rFonts w:hint="eastAsia" w:ascii="微软雅黑" w:hAnsi="微软雅黑" w:eastAsia="微软雅黑" w:cs="微软雅黑"/>
          <w:color w:val="000000"/>
          <w:sz w:val="30"/>
          <w:szCs w:val="30"/>
        </w:rPr>
      </w:pPr>
    </w:p>
    <w:p>
      <w:pPr>
        <w:pStyle w:val="4"/>
        <w:ind w:left="0" w:leftChars="0" w:firstLine="0" w:firstLineChars="0"/>
        <w:rPr>
          <w:rFonts w:hint="eastAsia" w:ascii="微软雅黑" w:hAnsi="微软雅黑" w:eastAsia="微软雅黑" w:cs="微软雅黑"/>
          <w:color w:val="000000"/>
          <w:sz w:val="30"/>
          <w:szCs w:val="30"/>
        </w:rPr>
      </w:pPr>
    </w:p>
    <w:p>
      <w:pPr>
        <w:pStyle w:val="4"/>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3"/>
        <w:spacing w:before="0" w:after="0" w:line="360" w:lineRule="auto"/>
        <w:jc w:val="both"/>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第四章  投标文件（投标函）格式</w:t>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40"/>
          <w:szCs w:val="40"/>
          <w:u w:val="none"/>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bCs/>
          <w:color w:val="000000"/>
          <w:sz w:val="30"/>
          <w:szCs w:val="30"/>
          <w:u w:val="none"/>
          <w:lang w:val="en-US" w:eastAsia="zh-CN"/>
        </w:rPr>
        <w:t>淮南八佰伴店庆负一层设计、制作与安装</w:t>
      </w:r>
      <w:r>
        <w:rPr>
          <w:rFonts w:hint="eastAsia" w:ascii="微软雅黑" w:hAnsi="微软雅黑" w:eastAsia="微软雅黑" w:cs="微软雅黑"/>
          <w:b/>
          <w:color w:val="000000"/>
          <w:sz w:val="30"/>
          <w:szCs w:val="30"/>
        </w:rPr>
        <w:t xml:space="preserve">项目 </w:t>
      </w: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投标文件</w:t>
      </w:r>
    </w:p>
    <w:p>
      <w:pPr>
        <w:spacing w:line="360" w:lineRule="exact"/>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项目编号：</w:t>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微软雅黑" w:hAnsi="微软雅黑" w:eastAsia="微软雅黑" w:cs="微软雅黑"/>
          <w:b/>
          <w:color w:val="000000"/>
          <w:szCs w:val="21"/>
        </w:rPr>
      </w:pP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项目名称：</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投标文件内容：</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投标函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ab/>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（盖公章）</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法 定 代 表 人</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或其委托代理人：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（签字或盖章）</w:t>
      </w:r>
    </w:p>
    <w:p>
      <w:pPr>
        <w:snapToGrid w:val="0"/>
        <w:spacing w:before="480" w:line="360" w:lineRule="exact"/>
        <w:jc w:val="center"/>
        <w:rPr>
          <w:rFonts w:hint="eastAsia" w:ascii="微软雅黑" w:hAnsi="微软雅黑" w:eastAsia="微软雅黑" w:cs="微软雅黑"/>
          <w:szCs w:val="21"/>
        </w:rPr>
      </w:pPr>
      <w:r>
        <w:rPr>
          <w:rFonts w:hint="eastAsia" w:ascii="微软雅黑" w:hAnsi="微软雅黑" w:eastAsia="微软雅黑" w:cs="微软雅黑"/>
          <w:b/>
          <w:color w:val="000000"/>
          <w:szCs w:val="21"/>
        </w:rPr>
        <w:t xml:space="preserve">                日  期：</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年</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月</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日</w:t>
      </w:r>
    </w:p>
    <w:p>
      <w:pPr>
        <w:rPr>
          <w:rFonts w:hint="eastAsia"/>
          <w:sz w:val="24"/>
        </w:rPr>
      </w:pPr>
    </w:p>
    <w:p>
      <w:pPr>
        <w:rPr>
          <w:rFonts w:hint="eastAsia"/>
        </w:rPr>
      </w:pPr>
    </w:p>
    <w:p>
      <w:pPr>
        <w:rPr>
          <w:rFonts w:hint="eastAsia"/>
        </w:rPr>
      </w:pPr>
    </w:p>
    <w:p>
      <w:pPr>
        <w:rPr>
          <w:rFonts w:hint="eastAsia"/>
        </w:rPr>
      </w:pPr>
    </w:p>
    <w:p>
      <w:pPr>
        <w:pStyle w:val="5"/>
        <w:widowControl/>
        <w:numPr>
          <w:ilvl w:val="2"/>
          <w:numId w:val="0"/>
        </w:numPr>
        <w:tabs>
          <w:tab w:val="left" w:pos="720"/>
        </w:tabs>
        <w:spacing w:before="120" w:after="120" w:line="360" w:lineRule="exact"/>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一、法定代表人身份证明书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二、投标单位的资格证明材料</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三、投标文件签署授权委托书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四、投标函</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五、投标承诺书</w:t>
      </w: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rPr>
          <w:rFonts w:hint="eastAsia"/>
        </w:rPr>
      </w:pPr>
    </w:p>
    <w:p>
      <w:pPr>
        <w:pStyle w:val="5"/>
        <w:widowControl/>
        <w:numPr>
          <w:ilvl w:val="2"/>
          <w:numId w:val="0"/>
        </w:numPr>
        <w:tabs>
          <w:tab w:val="left" w:pos="720"/>
        </w:tabs>
        <w:spacing w:before="120" w:after="120" w:line="360" w:lineRule="exact"/>
        <w:ind w:left="720" w:hanging="720"/>
        <w:jc w:val="center"/>
        <w:rPr>
          <w:rFonts w:hint="eastAsia" w:ascii="微软雅黑" w:hAnsi="微软雅黑" w:eastAsia="微软雅黑" w:cs="微软雅黑"/>
          <w:color w:val="000000"/>
          <w:sz w:val="30"/>
          <w:szCs w:val="30"/>
        </w:rPr>
      </w:pPr>
      <w:r>
        <w:rPr>
          <w:rFonts w:hint="eastAsia"/>
          <w:color w:val="000000"/>
        </w:rPr>
        <w:br w:type="page"/>
      </w:r>
      <w:r>
        <w:rPr>
          <w:rFonts w:hint="eastAsia" w:ascii="微软雅黑" w:hAnsi="微软雅黑" w:eastAsia="微软雅黑" w:cs="微软雅黑"/>
          <w:color w:val="000000"/>
          <w:sz w:val="30"/>
          <w:szCs w:val="30"/>
        </w:rPr>
        <w:t>一、法定代表人身份证明书</w:t>
      </w:r>
    </w:p>
    <w:p>
      <w:pPr>
        <w:spacing w:line="360" w:lineRule="exact"/>
        <w:jc w:val="center"/>
        <w:rPr>
          <w:rFonts w:hint="eastAsia" w:ascii="微软雅黑" w:hAnsi="微软雅黑" w:eastAsia="微软雅黑" w:cs="微软雅黑"/>
          <w:b/>
          <w:color w:val="000000"/>
          <w:szCs w:val="21"/>
        </w:rPr>
      </w:pPr>
    </w:p>
    <w:p>
      <w:pPr>
        <w:spacing w:line="360" w:lineRule="exact"/>
        <w:jc w:val="center"/>
        <w:rPr>
          <w:rFonts w:hint="eastAsia" w:ascii="微软雅黑" w:hAnsi="微软雅黑" w:eastAsia="微软雅黑" w:cs="微软雅黑"/>
          <w:b/>
          <w:color w:val="000000"/>
          <w:szCs w:val="21"/>
        </w:rPr>
      </w:pPr>
    </w:p>
    <w:p>
      <w:pPr>
        <w:spacing w:line="360" w:lineRule="exact"/>
        <w:rPr>
          <w:rFonts w:hint="eastAsia" w:ascii="微软雅黑" w:hAnsi="微软雅黑" w:eastAsia="微软雅黑" w:cs="微软雅黑"/>
          <w:b/>
          <w:color w:val="000000"/>
          <w:szCs w:val="21"/>
        </w:rPr>
      </w:pPr>
    </w:p>
    <w:p>
      <w:pPr>
        <w:spacing w:line="360" w:lineRule="exact"/>
        <w:ind w:firstLine="612"/>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单位名称：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2"/>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单位性质：</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成立时间：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经营期限：</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姓    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职务：</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特此证明。</w:t>
      </w: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570" w:firstLineChars="17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（盖公章）</w:t>
      </w:r>
    </w:p>
    <w:p>
      <w:pPr>
        <w:tabs>
          <w:tab w:val="left" w:pos="720"/>
          <w:tab w:val="left" w:pos="900"/>
        </w:tabs>
        <w:spacing w:line="360" w:lineRule="exact"/>
        <w:ind w:firstLine="3570" w:firstLineChars="1700"/>
        <w:rPr>
          <w:rFonts w:hint="eastAsia" w:ascii="微软雅黑" w:hAnsi="微软雅黑" w:eastAsia="微软雅黑" w:cs="微软雅黑"/>
          <w:szCs w:val="21"/>
        </w:rPr>
      </w:pPr>
      <w:r>
        <w:rPr>
          <w:rFonts w:hint="eastAsia" w:ascii="微软雅黑" w:hAnsi="微软雅黑" w:eastAsia="微软雅黑" w:cs="微软雅黑"/>
          <w:color w:val="000000"/>
          <w:szCs w:val="21"/>
        </w:rPr>
        <w:t>日    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pStyle w:val="5"/>
        <w:spacing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二、投标单位资格证明材料</w:t>
      </w:r>
    </w:p>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szCs w:val="21"/>
        </w:rPr>
        <w:t>1、</w:t>
      </w:r>
      <w:r>
        <w:rPr>
          <w:rFonts w:hint="eastAsia" w:ascii="微软雅黑" w:hAnsi="微软雅黑" w:eastAsia="微软雅黑" w:cs="微软雅黑"/>
          <w:color w:val="000000"/>
          <w:szCs w:val="21"/>
        </w:rPr>
        <w:t xml:space="preserve">营业执照  </w:t>
      </w:r>
    </w:p>
    <w:p>
      <w:pPr>
        <w:numPr>
          <w:ilvl w:val="0"/>
          <w:numId w:val="6"/>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开户行许可证</w:t>
      </w:r>
    </w:p>
    <w:p>
      <w:pPr>
        <w:numPr>
          <w:ilvl w:val="0"/>
          <w:numId w:val="6"/>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资质证书（包含但不局限于以往合作案例合同）</w:t>
      </w:r>
    </w:p>
    <w:p>
      <w:pPr>
        <w:spacing w:line="360" w:lineRule="exact"/>
        <w:rPr>
          <w:rFonts w:hint="eastAsia" w:ascii="微软雅黑" w:hAnsi="微软雅黑" w:eastAsia="微软雅黑" w:cs="微软雅黑"/>
          <w:color w:val="000000"/>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三、投标文件签署授权委托书</w:t>
      </w:r>
    </w:p>
    <w:p>
      <w:pPr>
        <w:spacing w:after="156" w:line="360" w:lineRule="exact"/>
        <w:rPr>
          <w:rFonts w:hint="eastAsia" w:ascii="微软雅黑" w:hAnsi="微软雅黑" w:eastAsia="微软雅黑" w:cs="微软雅黑"/>
          <w:b/>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本授权委托书声明：我</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的法定代表人，现授权委托</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为我公司签署本工程的投标文件的法定代表人授权委托代理人，我承认代理人全权代表我所签署的本工程的投标文件的内容。</w:t>
      </w:r>
    </w:p>
    <w:p>
      <w:pPr>
        <w:spacing w:line="360" w:lineRule="exact"/>
        <w:ind w:firstLine="610"/>
        <w:rPr>
          <w:rFonts w:hint="eastAsia" w:ascii="微软雅黑" w:hAnsi="微软雅黑" w:eastAsia="微软雅黑" w:cs="微软雅黑"/>
          <w:color w:val="000000"/>
          <w:szCs w:val="21"/>
        </w:rPr>
      </w:pPr>
    </w:p>
    <w:p>
      <w:pPr>
        <w:spacing w:line="360" w:lineRule="exact"/>
        <w:ind w:firstLine="697"/>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代理人无转委托权，特此委托。</w:t>
      </w: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firstLine="630" w:firstLineChars="300"/>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代理人：</w:t>
      </w:r>
      <w:r>
        <w:rPr>
          <w:rFonts w:hint="eastAsia" w:ascii="微软雅黑" w:hAnsi="微软雅黑" w:eastAsia="微软雅黑" w:cs="微软雅黑"/>
          <w:color w:val="000000"/>
          <w:szCs w:val="21"/>
          <w:u w:val="single"/>
        </w:rPr>
        <w:t xml:space="preserve">（签字）       </w:t>
      </w:r>
      <w:r>
        <w:rPr>
          <w:rFonts w:hint="eastAsia" w:ascii="微软雅黑" w:hAnsi="微软雅黑" w:eastAsia="微软雅黑" w:cs="微软雅黑"/>
          <w:color w:val="000000"/>
          <w:szCs w:val="21"/>
        </w:rPr>
        <w:t>性别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年龄：_______</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身份证号码：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（盖章）</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法定代表人：</w:t>
      </w:r>
      <w:r>
        <w:rPr>
          <w:rFonts w:hint="eastAsia" w:ascii="微软雅黑" w:hAnsi="微软雅黑" w:eastAsia="微软雅黑" w:cs="微软雅黑"/>
          <w:color w:val="000000"/>
          <w:szCs w:val="21"/>
          <w:u w:val="single"/>
        </w:rPr>
        <w:t xml:space="preserve">                            （签字或盖章）</w:t>
      </w:r>
    </w:p>
    <w:p>
      <w:pPr>
        <w:spacing w:line="360" w:lineRule="exact"/>
        <w:ind w:left="2699"/>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jc w:val="righ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授权委托日期：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rPr>
          <w:rFonts w:hint="eastAsia" w:ascii="微软雅黑" w:hAnsi="微软雅黑" w:eastAsia="微软雅黑" w:cs="微软雅黑"/>
          <w:szCs w:val="21"/>
        </w:rPr>
      </w:pPr>
    </w:p>
    <w:p>
      <w:pPr>
        <w:pStyle w:val="5"/>
        <w:spacing w:before="0" w:after="0"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before="0" w:after="0"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四、投 标 函</w:t>
      </w: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1、根据你方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招标文件，遵照《中华人民共和国招标投标法》等有关规定，经研究上述招标文件的投标须知、合同条款及其他有关文件后，我方愿以</w:t>
      </w:r>
      <w:r>
        <w:rPr>
          <w:rFonts w:hint="eastAsia" w:ascii="微软雅黑" w:hAnsi="微软雅黑" w:eastAsia="微软雅黑" w:cs="微软雅黑"/>
          <w:color w:val="000000"/>
          <w:szCs w:val="21"/>
          <w:u w:val="single"/>
        </w:rPr>
        <w:t xml:space="preserve"> 本函第1.1至1.3条 </w:t>
      </w:r>
      <w:r>
        <w:rPr>
          <w:rFonts w:hint="eastAsia" w:ascii="微软雅黑" w:hAnsi="微软雅黑" w:eastAsia="微软雅黑" w:cs="微软雅黑"/>
          <w:color w:val="000000"/>
          <w:szCs w:val="21"/>
        </w:rPr>
        <w:t>的条件并按上述招标要求、合同条款、工程制作标准和工程计价参考依据的条件要求承包上述工程的制作，并承担任何质量缺陷保修，重新制作责任。</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1.1、采用</w:t>
      </w:r>
      <w:r>
        <w:rPr>
          <w:rFonts w:hint="eastAsia" w:ascii="微软雅黑" w:hAnsi="微软雅黑" w:eastAsia="微软雅黑" w:cs="微软雅黑"/>
          <w:color w:val="000000"/>
          <w:kern w:val="0"/>
          <w:szCs w:val="21"/>
          <w:u w:val="single"/>
        </w:rPr>
        <w:t>可调价格合同；</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1.2、按照合同中规定的道具材料、规格、单价，制作数量和工程产品材料价格变更计算造价；</w:t>
      </w:r>
    </w:p>
    <w:p>
      <w:pPr>
        <w:widowControl/>
        <w:spacing w:line="36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1.3、同意主材甲控乙供方式。</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2、我方已详细审核全部招标文件，包括修改文件（如有时）及有关附件。</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3、我方承认投标函附录是我方投标函的组成部分。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4、一旦我方中标，我方保证按合同条款中规定的条件内完成并移交、安装全部软装设施。</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5、如果我方中标，我方将按照规定提交</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作为履约担保。</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6、我方同意所提交的投标文件在招标文件的投标须知中第18条规定的投标有效期内有效，在此期间内如果中标，我方将受此约束。</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7、除非另外达成协议并生效，你方的中标通知书和本投标文件将成为约束双方的合同文件的组成部分。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8、我方将与本投标函一起，提交人民币</w:t>
      </w:r>
      <w:r>
        <w:rPr>
          <w:rFonts w:hint="eastAsia" w:ascii="微软雅黑" w:hAnsi="微软雅黑" w:eastAsia="微软雅黑" w:cs="微软雅黑"/>
          <w:color w:val="000000"/>
          <w:szCs w:val="21"/>
          <w:u w:val="single"/>
        </w:rPr>
        <w:t xml:space="preserve">  /  </w:t>
      </w:r>
      <w:r>
        <w:rPr>
          <w:rFonts w:hint="eastAsia" w:ascii="微软雅黑" w:hAnsi="微软雅黑" w:eastAsia="微软雅黑" w:cs="微软雅黑"/>
          <w:color w:val="000000"/>
          <w:szCs w:val="21"/>
        </w:rPr>
        <w:t xml:space="preserve">元作为投标担保。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jc w:val="center"/>
        <w:rPr>
          <w:rFonts w:hint="eastAsia" w:ascii="微软雅黑" w:hAnsi="微软雅黑" w:eastAsia="微软雅黑" w:cs="微软雅黑"/>
          <w:b/>
          <w:bCs/>
          <w:sz w:val="30"/>
          <w:szCs w:val="30"/>
        </w:rPr>
      </w:pPr>
      <w:r>
        <w:rPr>
          <w:rFonts w:hint="eastAsia" w:ascii="微软雅黑" w:hAnsi="微软雅黑" w:eastAsia="微软雅黑" w:cs="微软雅黑"/>
          <w:b/>
          <w:bCs/>
          <w:szCs w:val="21"/>
        </w:rPr>
        <w:br w:type="page"/>
      </w:r>
      <w:r>
        <w:rPr>
          <w:rFonts w:hint="eastAsia" w:ascii="微软雅黑" w:hAnsi="微软雅黑" w:eastAsia="微软雅黑" w:cs="微软雅黑"/>
          <w:b/>
          <w:bCs/>
          <w:sz w:val="30"/>
          <w:szCs w:val="30"/>
        </w:rPr>
        <w:t>五、投标承诺书</w:t>
      </w:r>
    </w:p>
    <w:p>
      <w:pPr>
        <w:spacing w:line="360" w:lineRule="exact"/>
        <w:rPr>
          <w:rFonts w:hint="eastAsia" w:ascii="微软雅黑" w:hAnsi="微软雅黑" w:eastAsia="微软雅黑" w:cs="微软雅黑"/>
          <w:szCs w:val="21"/>
        </w:rPr>
      </w:pP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spacing w:line="360" w:lineRule="exact"/>
        <w:rPr>
          <w:rFonts w:hint="eastAsia" w:ascii="微软雅黑" w:hAnsi="微软雅黑" w:eastAsia="微软雅黑" w:cs="微软雅黑"/>
          <w:color w:val="000000"/>
          <w:szCs w:val="21"/>
          <w:u w:val="single"/>
        </w:rPr>
      </w:pPr>
    </w:p>
    <w:p>
      <w:pPr>
        <w:tabs>
          <w:tab w:val="left" w:pos="7560"/>
        </w:tabs>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根据你方招标工程项目编号为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1、质量承诺：保证达到</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质量标准。</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2、报价承诺：按商务标书中投标物料的规格、材料、单价完成促销物料清单范围内的全部工作量。</w:t>
      </w: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w:t>
      </w: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left="5040" w:leftChars="2400" w:firstLine="630" w:firstLineChars="300"/>
        <w:rPr>
          <w:rFonts w:hint="eastAsia" w:ascii="微软雅黑" w:hAnsi="微软雅黑" w:eastAsia="微软雅黑" w:cs="微软雅黑"/>
          <w:szCs w:val="21"/>
        </w:rPr>
      </w:pPr>
      <w:r>
        <w:rPr>
          <w:rFonts w:hint="eastAsia" w:ascii="微软雅黑" w:hAnsi="微软雅黑" w:eastAsia="微软雅黑" w:cs="微软雅黑"/>
          <w:color w:val="000000"/>
          <w:szCs w:val="21"/>
        </w:rPr>
        <w:t>日期：_____年____月____日</w:t>
      </w: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tbl>
      <w:tblPr>
        <w:tblStyle w:val="27"/>
        <w:tblW w:w="10436" w:type="dxa"/>
        <w:tblInd w:w="-407" w:type="dxa"/>
        <w:tblLayout w:type="fixed"/>
        <w:tblCellMar>
          <w:top w:w="0" w:type="dxa"/>
          <w:left w:w="108" w:type="dxa"/>
          <w:bottom w:w="0" w:type="dxa"/>
          <w:right w:w="108" w:type="dxa"/>
        </w:tblCellMar>
      </w:tblPr>
      <w:tblGrid>
        <w:gridCol w:w="1080"/>
        <w:gridCol w:w="1912"/>
        <w:gridCol w:w="808"/>
        <w:gridCol w:w="1593"/>
        <w:gridCol w:w="859"/>
        <w:gridCol w:w="1386"/>
        <w:gridCol w:w="1403"/>
        <w:gridCol w:w="1395"/>
      </w:tblGrid>
      <w:tr>
        <w:tblPrEx>
          <w:tblCellMar>
            <w:top w:w="0" w:type="dxa"/>
            <w:left w:w="108" w:type="dxa"/>
            <w:bottom w:w="0" w:type="dxa"/>
            <w:right w:w="108" w:type="dxa"/>
          </w:tblCellMar>
        </w:tblPrEx>
        <w:trPr>
          <w:trHeight w:val="599" w:hRule="atLeast"/>
        </w:trPr>
        <w:tc>
          <w:tcPr>
            <w:tcW w:w="10436" w:type="dxa"/>
            <w:gridSpan w:val="8"/>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32"/>
                <w:szCs w:val="32"/>
              </w:rPr>
            </w:pPr>
            <w:r>
              <w:rPr>
                <w:rFonts w:hint="eastAsia" w:ascii="宋体" w:hAnsi="宋体"/>
                <w:b/>
                <w:color w:val="000000"/>
                <w:sz w:val="32"/>
                <w:szCs w:val="32"/>
                <w:lang w:val="en-US" w:eastAsia="zh-CN"/>
              </w:rPr>
              <w:t>淮南八佰伴负一层美陈设计、制作与安装</w:t>
            </w:r>
            <w:r>
              <w:rPr>
                <w:rFonts w:hint="eastAsia" w:ascii="宋体" w:hAnsi="宋体" w:cs="宋体"/>
                <w:b/>
                <w:bCs/>
                <w:color w:val="000000"/>
                <w:kern w:val="0"/>
                <w:sz w:val="32"/>
                <w:szCs w:val="32"/>
              </w:rPr>
              <w:t>评标标准</w:t>
            </w:r>
          </w:p>
        </w:tc>
      </w:tr>
      <w:tr>
        <w:tblPrEx>
          <w:tblCellMar>
            <w:top w:w="0" w:type="dxa"/>
            <w:left w:w="108" w:type="dxa"/>
            <w:bottom w:w="0" w:type="dxa"/>
            <w:right w:w="108" w:type="dxa"/>
          </w:tblCellMar>
        </w:tblPrEx>
        <w:trPr>
          <w:trHeight w:val="577" w:hRule="atLeast"/>
        </w:trPr>
        <w:tc>
          <w:tcPr>
            <w:tcW w:w="10436"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评审人：</w:t>
            </w:r>
            <w:r>
              <w:rPr>
                <w:color w:val="000000"/>
                <w:kern w:val="0"/>
                <w:szCs w:val="21"/>
              </w:rPr>
              <w:t xml:space="preserve">                                 </w:t>
            </w:r>
            <w:r>
              <w:rPr>
                <w:rFonts w:hint="eastAsia" w:ascii="宋体" w:hAnsi="宋体" w:cs="宋体"/>
                <w:color w:val="000000"/>
                <w:kern w:val="0"/>
                <w:szCs w:val="21"/>
              </w:rPr>
              <w:t>评审时间：</w:t>
            </w:r>
            <w:r>
              <w:rPr>
                <w:color w:val="000000"/>
                <w:kern w:val="0"/>
                <w:szCs w:val="21"/>
              </w:rPr>
              <w:t xml:space="preserve">      </w:t>
            </w:r>
            <w:r>
              <w:rPr>
                <w:rFonts w:hint="eastAsia" w:ascii="宋体" w:hAnsi="宋体" w:cs="宋体"/>
                <w:color w:val="000000"/>
                <w:kern w:val="0"/>
                <w:szCs w:val="21"/>
              </w:rPr>
              <w:t>年</w:t>
            </w:r>
            <w:r>
              <w:rPr>
                <w:color w:val="000000"/>
                <w:kern w:val="0"/>
                <w:szCs w:val="21"/>
              </w:rPr>
              <w:t xml:space="preserve">     </w:t>
            </w:r>
            <w:r>
              <w:rPr>
                <w:rFonts w:hint="eastAsia" w:ascii="宋体" w:hAnsi="宋体" w:cs="宋体"/>
                <w:color w:val="000000"/>
                <w:kern w:val="0"/>
                <w:szCs w:val="21"/>
              </w:rPr>
              <w:t>月</w:t>
            </w:r>
            <w:r>
              <w:rPr>
                <w:color w:val="000000"/>
                <w:kern w:val="0"/>
                <w:szCs w:val="21"/>
              </w:rPr>
              <w:t xml:space="preserve">     </w:t>
            </w:r>
            <w:r>
              <w:rPr>
                <w:rFonts w:hint="eastAsia" w:ascii="宋体" w:hAnsi="宋体" w:cs="宋体"/>
                <w:color w:val="000000"/>
                <w:kern w:val="0"/>
                <w:szCs w:val="21"/>
              </w:rPr>
              <w:t>日</w:t>
            </w:r>
          </w:p>
        </w:tc>
      </w:tr>
      <w:tr>
        <w:tblPrEx>
          <w:tblCellMar>
            <w:top w:w="0" w:type="dxa"/>
            <w:left w:w="108" w:type="dxa"/>
            <w:bottom w:w="0" w:type="dxa"/>
            <w:right w:w="108" w:type="dxa"/>
          </w:tblCellMar>
        </w:tblPrEx>
        <w:trPr>
          <w:trHeight w:val="570" w:hRule="atLeast"/>
        </w:trPr>
        <w:tc>
          <w:tcPr>
            <w:tcW w:w="1080"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标别</w:t>
            </w: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评分项目类别</w:t>
            </w:r>
          </w:p>
        </w:tc>
        <w:tc>
          <w:tcPr>
            <w:tcW w:w="2401" w:type="dxa"/>
            <w:gridSpan w:val="2"/>
            <w:vMerge w:val="restart"/>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评分项目</w:t>
            </w:r>
          </w:p>
        </w:tc>
        <w:tc>
          <w:tcPr>
            <w:tcW w:w="859"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标准分值</w:t>
            </w:r>
          </w:p>
        </w:tc>
        <w:tc>
          <w:tcPr>
            <w:tcW w:w="1386" w:type="dxa"/>
            <w:tcBorders>
              <w:top w:val="nil"/>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竞标单位1</w:t>
            </w:r>
          </w:p>
        </w:tc>
        <w:tc>
          <w:tcPr>
            <w:tcW w:w="1403" w:type="dxa"/>
            <w:tcBorders>
              <w:top w:val="nil"/>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竞标单位2</w:t>
            </w:r>
          </w:p>
        </w:tc>
        <w:tc>
          <w:tcPr>
            <w:tcW w:w="1395" w:type="dxa"/>
            <w:tcBorders>
              <w:top w:val="nil"/>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竞标单位3</w:t>
            </w:r>
          </w:p>
        </w:tc>
      </w:tr>
      <w:tr>
        <w:tblPrEx>
          <w:tblCellMar>
            <w:top w:w="0" w:type="dxa"/>
            <w:left w:w="108" w:type="dxa"/>
            <w:bottom w:w="0" w:type="dxa"/>
            <w:right w:w="108" w:type="dxa"/>
          </w:tblCellMar>
        </w:tblPrEx>
        <w:trPr>
          <w:trHeight w:val="432"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240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8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1386" w:type="dxa"/>
            <w:tcBorders>
              <w:top w:val="nil"/>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03" w:type="dxa"/>
            <w:tcBorders>
              <w:top w:val="nil"/>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395" w:type="dxa"/>
            <w:tcBorders>
              <w:top w:val="nil"/>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技术标</w:t>
            </w: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公司规模（10%）</w:t>
            </w:r>
          </w:p>
        </w:tc>
        <w:tc>
          <w:tcPr>
            <w:tcW w:w="2401"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注册资金</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2401"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相关资格认证</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设备</w:t>
            </w:r>
          </w:p>
        </w:tc>
        <w:tc>
          <w:tcPr>
            <w:tcW w:w="15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数量</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5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产能</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技术工人</w:t>
            </w:r>
          </w:p>
        </w:tc>
        <w:tc>
          <w:tcPr>
            <w:tcW w:w="15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数量</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5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技能</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设计人员</w:t>
            </w:r>
          </w:p>
        </w:tc>
        <w:tc>
          <w:tcPr>
            <w:tcW w:w="15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数量</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5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资质</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安装人员</w:t>
            </w:r>
          </w:p>
        </w:tc>
        <w:tc>
          <w:tcPr>
            <w:tcW w:w="15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数量</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5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技能</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240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小计：</w:t>
            </w:r>
          </w:p>
        </w:tc>
        <w:tc>
          <w:tcPr>
            <w:tcW w:w="859" w:type="dxa"/>
            <w:tcBorders>
              <w:top w:val="nil"/>
              <w:left w:val="nil"/>
              <w:bottom w:val="single" w:color="auto" w:sz="4" w:space="0"/>
              <w:right w:val="single" w:color="auto" w:sz="4" w:space="0"/>
            </w:tcBorders>
            <w:noWrap w:val="0"/>
            <w:vAlign w:val="center"/>
          </w:tcPr>
          <w:p>
            <w:pPr>
              <w:widowControl/>
              <w:jc w:val="center"/>
              <w:rPr>
                <w:b/>
                <w:bCs/>
                <w:color w:val="000000"/>
                <w:kern w:val="0"/>
                <w:sz w:val="24"/>
              </w:rPr>
            </w:pPr>
            <w:r>
              <w:rPr>
                <w:b/>
                <w:bCs/>
                <w:color w:val="000000"/>
                <w:kern w:val="0"/>
                <w:sz w:val="24"/>
              </w:rPr>
              <w:t>10</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以往业绩（</w:t>
            </w:r>
            <w:r>
              <w:rPr>
                <w:rFonts w:hint="eastAsia" w:ascii="宋体" w:hAnsi="宋体" w:cs="宋体"/>
                <w:b/>
                <w:bCs/>
                <w:color w:val="000000"/>
                <w:kern w:val="0"/>
                <w:sz w:val="24"/>
                <w:lang w:val="en-US" w:eastAsia="zh-CN"/>
              </w:rPr>
              <w:t>3</w:t>
            </w:r>
            <w:r>
              <w:rPr>
                <w:rFonts w:hint="eastAsia" w:ascii="宋体" w:hAnsi="宋体" w:cs="宋体"/>
                <w:b/>
                <w:bCs/>
                <w:color w:val="000000"/>
                <w:kern w:val="0"/>
                <w:sz w:val="24"/>
              </w:rPr>
              <w:t>%）</w:t>
            </w:r>
          </w:p>
        </w:tc>
        <w:tc>
          <w:tcPr>
            <w:tcW w:w="2401"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合作的公司</w:t>
            </w:r>
          </w:p>
        </w:tc>
        <w:tc>
          <w:tcPr>
            <w:tcW w:w="859"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4"/>
                <w:lang w:val="en-US" w:eastAsia="zh-CN"/>
              </w:rPr>
            </w:pPr>
            <w:r>
              <w:rPr>
                <w:rFonts w:hint="eastAsia"/>
                <w:color w:val="000000"/>
                <w:kern w:val="0"/>
                <w:sz w:val="24"/>
                <w:lang w:val="en-US" w:eastAsia="zh-CN"/>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2401"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制作种类业绩</w:t>
            </w:r>
          </w:p>
        </w:tc>
        <w:tc>
          <w:tcPr>
            <w:tcW w:w="859" w:type="dxa"/>
            <w:tcBorders>
              <w:top w:val="nil"/>
              <w:left w:val="nil"/>
              <w:bottom w:val="single" w:color="auto" w:sz="4" w:space="0"/>
              <w:right w:val="single" w:color="auto" w:sz="4" w:space="0"/>
            </w:tcBorders>
            <w:noWrap w:val="0"/>
            <w:vAlign w:val="center"/>
          </w:tcPr>
          <w:p>
            <w:pPr>
              <w:widowControl/>
              <w:jc w:val="center"/>
              <w:rPr>
                <w:rFonts w:hint="eastAsia" w:eastAsia="宋体"/>
                <w:color w:val="000000"/>
                <w:kern w:val="0"/>
                <w:sz w:val="24"/>
                <w:lang w:eastAsia="zh-CN"/>
              </w:rPr>
            </w:pPr>
            <w:r>
              <w:rPr>
                <w:rFonts w:hint="eastAsia"/>
                <w:color w:val="000000"/>
                <w:kern w:val="0"/>
                <w:sz w:val="24"/>
                <w:lang w:val="en-US" w:eastAsia="zh-CN"/>
              </w:rPr>
              <w:t>2</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240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小计：</w:t>
            </w:r>
          </w:p>
        </w:tc>
        <w:tc>
          <w:tcPr>
            <w:tcW w:w="859" w:type="dxa"/>
            <w:tcBorders>
              <w:top w:val="nil"/>
              <w:left w:val="nil"/>
              <w:bottom w:val="single" w:color="auto" w:sz="4" w:space="0"/>
              <w:right w:val="single" w:color="auto" w:sz="4" w:space="0"/>
            </w:tcBorders>
            <w:noWrap w:val="0"/>
            <w:vAlign w:val="center"/>
          </w:tcPr>
          <w:p>
            <w:pPr>
              <w:widowControl/>
              <w:jc w:val="center"/>
              <w:rPr>
                <w:rFonts w:hint="eastAsia" w:eastAsia="宋体"/>
                <w:b/>
                <w:bCs/>
                <w:color w:val="000000"/>
                <w:kern w:val="0"/>
                <w:sz w:val="24"/>
                <w:lang w:eastAsia="zh-CN"/>
              </w:rPr>
            </w:pPr>
            <w:r>
              <w:rPr>
                <w:rFonts w:hint="eastAsia"/>
                <w:b/>
                <w:bCs/>
                <w:color w:val="000000"/>
                <w:kern w:val="0"/>
                <w:sz w:val="24"/>
                <w:lang w:val="en-US" w:eastAsia="zh-CN"/>
              </w:rPr>
              <w:t>3</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1912" w:type="dxa"/>
            <w:tcBorders>
              <w:top w:val="nil"/>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配送（</w:t>
            </w:r>
            <w:r>
              <w:rPr>
                <w:rFonts w:hint="eastAsia" w:ascii="宋体" w:hAnsi="宋体" w:cs="宋体"/>
                <w:b/>
                <w:bCs/>
                <w:color w:val="000000"/>
                <w:kern w:val="0"/>
                <w:sz w:val="24"/>
                <w:lang w:val="en-US" w:eastAsia="zh-CN"/>
              </w:rPr>
              <w:t>2</w:t>
            </w:r>
            <w:r>
              <w:rPr>
                <w:rFonts w:hint="eastAsia" w:ascii="宋体" w:hAnsi="宋体" w:cs="宋体"/>
                <w:b/>
                <w:bCs/>
                <w:color w:val="000000"/>
                <w:kern w:val="0"/>
                <w:sz w:val="24"/>
              </w:rPr>
              <w:t>%）</w:t>
            </w:r>
          </w:p>
        </w:tc>
        <w:tc>
          <w:tcPr>
            <w:tcW w:w="2401"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包装安全，物流保障</w:t>
            </w:r>
          </w:p>
        </w:tc>
        <w:tc>
          <w:tcPr>
            <w:tcW w:w="859" w:type="dxa"/>
            <w:tcBorders>
              <w:top w:val="nil"/>
              <w:left w:val="nil"/>
              <w:bottom w:val="single" w:color="auto" w:sz="4" w:space="0"/>
              <w:right w:val="single" w:color="auto" w:sz="4" w:space="0"/>
            </w:tcBorders>
            <w:noWrap w:val="0"/>
            <w:vAlign w:val="center"/>
          </w:tcPr>
          <w:p>
            <w:pPr>
              <w:widowControl/>
              <w:jc w:val="center"/>
              <w:rPr>
                <w:rFonts w:hint="eastAsia" w:eastAsia="宋体"/>
                <w:color w:val="000000"/>
                <w:kern w:val="0"/>
                <w:sz w:val="24"/>
                <w:lang w:eastAsia="zh-CN"/>
              </w:rPr>
            </w:pPr>
            <w:r>
              <w:rPr>
                <w:rFonts w:hint="eastAsia"/>
                <w:color w:val="000000"/>
                <w:kern w:val="0"/>
                <w:sz w:val="24"/>
                <w:lang w:val="en-US" w:eastAsia="zh-CN"/>
              </w:rPr>
              <w:t>2</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40"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1912" w:type="dxa"/>
            <w:tcBorders>
              <w:top w:val="nil"/>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安装、质保（5%）</w:t>
            </w:r>
          </w:p>
        </w:tc>
        <w:tc>
          <w:tcPr>
            <w:tcW w:w="2401"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安装、质保具体承诺</w:t>
            </w:r>
          </w:p>
        </w:tc>
        <w:tc>
          <w:tcPr>
            <w:tcW w:w="859" w:type="dxa"/>
            <w:tcBorders>
              <w:top w:val="nil"/>
              <w:left w:val="nil"/>
              <w:bottom w:val="single" w:color="auto" w:sz="4" w:space="0"/>
              <w:right w:val="single" w:color="auto" w:sz="4" w:space="0"/>
            </w:tcBorders>
            <w:noWrap w:val="0"/>
            <w:vAlign w:val="center"/>
          </w:tcPr>
          <w:p>
            <w:pPr>
              <w:widowControl/>
              <w:jc w:val="center"/>
              <w:rPr>
                <w:rFonts w:hint="eastAsia" w:eastAsia="宋体"/>
                <w:bCs/>
                <w:color w:val="000000"/>
                <w:kern w:val="0"/>
                <w:sz w:val="24"/>
                <w:lang w:eastAsia="zh-CN"/>
              </w:rPr>
            </w:pPr>
            <w:r>
              <w:rPr>
                <w:rFonts w:hint="eastAsia"/>
                <w:bCs/>
                <w:color w:val="000000"/>
                <w:kern w:val="0"/>
                <w:sz w:val="24"/>
                <w:lang w:val="en-US" w:eastAsia="zh-CN"/>
              </w:rPr>
              <w:t>5</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4313" w:type="dxa"/>
            <w:gridSpan w:val="3"/>
            <w:tcBorders>
              <w:top w:val="single" w:color="auto" w:sz="4" w:space="0"/>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小计（</w:t>
            </w:r>
            <w:r>
              <w:rPr>
                <w:rFonts w:hint="eastAsia" w:ascii="宋体" w:hAnsi="宋体" w:cs="宋体"/>
                <w:b/>
                <w:bCs/>
                <w:color w:val="000000"/>
                <w:kern w:val="0"/>
                <w:sz w:val="24"/>
                <w:lang w:val="en-US" w:eastAsia="zh-CN"/>
              </w:rPr>
              <w:t>10</w:t>
            </w:r>
            <w:r>
              <w:rPr>
                <w:rFonts w:hint="eastAsia" w:ascii="宋体" w:hAnsi="宋体" w:cs="宋体"/>
                <w:b/>
                <w:bCs/>
                <w:color w:val="000000"/>
                <w:kern w:val="0"/>
                <w:sz w:val="24"/>
              </w:rPr>
              <w:t>%）：</w:t>
            </w:r>
          </w:p>
        </w:tc>
        <w:tc>
          <w:tcPr>
            <w:tcW w:w="859" w:type="dxa"/>
            <w:tcBorders>
              <w:top w:val="nil"/>
              <w:left w:val="nil"/>
              <w:bottom w:val="single" w:color="auto" w:sz="4" w:space="0"/>
              <w:right w:val="single" w:color="auto" w:sz="4" w:space="0"/>
            </w:tcBorders>
            <w:noWrap w:val="0"/>
            <w:vAlign w:val="center"/>
          </w:tcPr>
          <w:p>
            <w:pPr>
              <w:widowControl/>
              <w:jc w:val="center"/>
              <w:rPr>
                <w:rFonts w:hint="default" w:eastAsia="宋体"/>
                <w:b/>
                <w:bCs/>
                <w:color w:val="000000"/>
                <w:kern w:val="0"/>
                <w:sz w:val="24"/>
                <w:lang w:val="en-US" w:eastAsia="zh-CN"/>
              </w:rPr>
            </w:pPr>
            <w:r>
              <w:rPr>
                <w:rFonts w:hint="eastAsia"/>
                <w:b/>
                <w:bCs/>
                <w:color w:val="000000"/>
                <w:kern w:val="0"/>
                <w:sz w:val="24"/>
                <w:lang w:val="en-US" w:eastAsia="zh-CN"/>
              </w:rPr>
              <w:t>10</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restart"/>
            <w:tcBorders>
              <w:top w:val="nil"/>
              <w:left w:val="single" w:color="auto" w:sz="4" w:space="0"/>
              <w:bottom w:val="single" w:color="000000"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设计标</w:t>
            </w:r>
          </w:p>
        </w:tc>
        <w:tc>
          <w:tcPr>
            <w:tcW w:w="431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与项目风格相符</w:t>
            </w:r>
          </w:p>
        </w:tc>
        <w:tc>
          <w:tcPr>
            <w:tcW w:w="859" w:type="dxa"/>
            <w:tcBorders>
              <w:top w:val="nil"/>
              <w:left w:val="nil"/>
              <w:bottom w:val="single" w:color="auto" w:sz="4" w:space="0"/>
              <w:right w:val="single" w:color="auto" w:sz="4" w:space="0"/>
            </w:tcBorders>
            <w:noWrap w:val="0"/>
            <w:vAlign w:val="center"/>
          </w:tcPr>
          <w:p>
            <w:pPr>
              <w:widowControl/>
              <w:jc w:val="center"/>
              <w:rPr>
                <w:rFonts w:hint="eastAsia"/>
                <w:bCs/>
                <w:color w:val="000000"/>
                <w:kern w:val="0"/>
                <w:sz w:val="24"/>
              </w:rPr>
            </w:pPr>
            <w:r>
              <w:rPr>
                <w:rFonts w:hint="eastAsia"/>
                <w:bCs/>
                <w:color w:val="000000"/>
                <w:kern w:val="0"/>
                <w:sz w:val="24"/>
              </w:rPr>
              <w:t>8</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4"/>
              </w:rPr>
            </w:pPr>
          </w:p>
        </w:tc>
        <w:tc>
          <w:tcPr>
            <w:tcW w:w="431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创意亮点且具备可实现性</w:t>
            </w:r>
          </w:p>
        </w:tc>
        <w:tc>
          <w:tcPr>
            <w:tcW w:w="859" w:type="dxa"/>
            <w:tcBorders>
              <w:top w:val="nil"/>
              <w:left w:val="nil"/>
              <w:bottom w:val="single" w:color="auto" w:sz="4" w:space="0"/>
              <w:right w:val="single" w:color="auto" w:sz="4" w:space="0"/>
            </w:tcBorders>
            <w:noWrap w:val="0"/>
            <w:vAlign w:val="center"/>
          </w:tcPr>
          <w:p>
            <w:pPr>
              <w:widowControl/>
              <w:jc w:val="center"/>
              <w:rPr>
                <w:rFonts w:hint="eastAsia" w:eastAsia="宋体"/>
                <w:bCs/>
                <w:color w:val="000000"/>
                <w:kern w:val="0"/>
                <w:sz w:val="24"/>
                <w:lang w:eastAsia="zh-CN"/>
              </w:rPr>
            </w:pPr>
            <w:r>
              <w:rPr>
                <w:rFonts w:hint="eastAsia"/>
                <w:bCs/>
                <w:color w:val="000000"/>
                <w:kern w:val="0"/>
                <w:sz w:val="24"/>
                <w:lang w:val="en-US" w:eastAsia="zh-CN"/>
              </w:rPr>
              <w:t>8</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4"/>
              </w:rPr>
            </w:pPr>
          </w:p>
        </w:tc>
        <w:tc>
          <w:tcPr>
            <w:tcW w:w="431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便于后期维保</w:t>
            </w:r>
          </w:p>
        </w:tc>
        <w:tc>
          <w:tcPr>
            <w:tcW w:w="859" w:type="dxa"/>
            <w:tcBorders>
              <w:top w:val="nil"/>
              <w:left w:val="nil"/>
              <w:bottom w:val="single" w:color="auto" w:sz="4" w:space="0"/>
              <w:right w:val="single" w:color="auto" w:sz="4" w:space="0"/>
            </w:tcBorders>
            <w:noWrap w:val="0"/>
            <w:vAlign w:val="center"/>
          </w:tcPr>
          <w:p>
            <w:pPr>
              <w:widowControl/>
              <w:jc w:val="center"/>
              <w:rPr>
                <w:rFonts w:hint="eastAsia" w:eastAsia="宋体"/>
                <w:bCs/>
                <w:color w:val="000000"/>
                <w:kern w:val="0"/>
                <w:sz w:val="24"/>
                <w:lang w:eastAsia="zh-CN"/>
              </w:rPr>
            </w:pPr>
            <w:r>
              <w:rPr>
                <w:rFonts w:hint="eastAsia"/>
                <w:bCs/>
                <w:color w:val="000000"/>
                <w:kern w:val="0"/>
                <w:sz w:val="24"/>
                <w:lang w:val="en-US" w:eastAsia="zh-CN"/>
              </w:rPr>
              <w:t>4</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4313" w:type="dxa"/>
            <w:gridSpan w:val="3"/>
            <w:tcBorders>
              <w:top w:val="single" w:color="auto" w:sz="4" w:space="0"/>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小计（20%）</w:t>
            </w:r>
          </w:p>
        </w:tc>
        <w:tc>
          <w:tcPr>
            <w:tcW w:w="859" w:type="dxa"/>
            <w:tcBorders>
              <w:top w:val="nil"/>
              <w:left w:val="nil"/>
              <w:bottom w:val="single" w:color="auto" w:sz="4" w:space="0"/>
              <w:right w:val="single" w:color="auto" w:sz="4" w:space="0"/>
            </w:tcBorders>
            <w:noWrap w:val="0"/>
            <w:vAlign w:val="center"/>
          </w:tcPr>
          <w:p>
            <w:pPr>
              <w:widowControl/>
              <w:jc w:val="center"/>
              <w:rPr>
                <w:rFonts w:hint="default" w:eastAsia="宋体"/>
                <w:b/>
                <w:bCs/>
                <w:color w:val="000000"/>
                <w:kern w:val="0"/>
                <w:sz w:val="24"/>
                <w:lang w:val="en-US" w:eastAsia="zh-CN"/>
              </w:rPr>
            </w:pPr>
            <w:r>
              <w:rPr>
                <w:rFonts w:hint="eastAsia"/>
                <w:b/>
                <w:bCs/>
                <w:color w:val="000000"/>
                <w:kern w:val="0"/>
                <w:sz w:val="24"/>
                <w:lang w:val="en-US" w:eastAsia="zh-CN"/>
              </w:rPr>
              <w:t>20</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商务标</w:t>
            </w:r>
          </w:p>
        </w:tc>
        <w:tc>
          <w:tcPr>
            <w:tcW w:w="4313" w:type="dxa"/>
            <w:gridSpan w:val="3"/>
            <w:tcBorders>
              <w:top w:val="single" w:color="auto" w:sz="4" w:space="0"/>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报价（60%）</w:t>
            </w:r>
          </w:p>
        </w:tc>
        <w:tc>
          <w:tcPr>
            <w:tcW w:w="859" w:type="dxa"/>
            <w:tcBorders>
              <w:top w:val="nil"/>
              <w:left w:val="nil"/>
              <w:bottom w:val="single" w:color="auto" w:sz="4" w:space="0"/>
              <w:right w:val="single" w:color="auto" w:sz="4" w:space="0"/>
            </w:tcBorders>
            <w:noWrap w:val="0"/>
            <w:vAlign w:val="center"/>
          </w:tcPr>
          <w:p>
            <w:pPr>
              <w:widowControl/>
              <w:jc w:val="center"/>
              <w:rPr>
                <w:b/>
                <w:bCs/>
                <w:color w:val="000000"/>
                <w:kern w:val="0"/>
                <w:sz w:val="24"/>
              </w:rPr>
            </w:pPr>
            <w:r>
              <w:rPr>
                <w:rFonts w:hint="eastAsia"/>
                <w:b/>
                <w:bCs/>
                <w:color w:val="000000"/>
                <w:kern w:val="0"/>
                <w:sz w:val="24"/>
              </w:rPr>
              <w:t>60</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5393" w:type="dxa"/>
            <w:gridSpan w:val="4"/>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评分合计：</w:t>
            </w:r>
          </w:p>
        </w:tc>
        <w:tc>
          <w:tcPr>
            <w:tcW w:w="859" w:type="dxa"/>
            <w:tcBorders>
              <w:top w:val="nil"/>
              <w:left w:val="nil"/>
              <w:bottom w:val="single" w:color="auto" w:sz="4" w:space="0"/>
              <w:right w:val="single" w:color="auto" w:sz="4" w:space="0"/>
            </w:tcBorders>
            <w:noWrap w:val="0"/>
            <w:vAlign w:val="center"/>
          </w:tcPr>
          <w:p>
            <w:pPr>
              <w:widowControl/>
              <w:jc w:val="center"/>
              <w:rPr>
                <w:b/>
                <w:bCs/>
                <w:color w:val="000000"/>
                <w:kern w:val="0"/>
                <w:sz w:val="24"/>
              </w:rPr>
            </w:pPr>
            <w:r>
              <w:rPr>
                <w:b/>
                <w:bCs/>
                <w:color w:val="000000"/>
                <w:kern w:val="0"/>
                <w:sz w:val="24"/>
              </w:rPr>
              <w:t>100</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403"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395"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1229" w:hRule="atLeast"/>
        </w:trPr>
        <w:tc>
          <w:tcPr>
            <w:tcW w:w="1080" w:type="dxa"/>
            <w:tcBorders>
              <w:top w:val="nil"/>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c>
          <w:tcPr>
            <w:tcW w:w="9356"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1055" w:hRule="atLeast"/>
        </w:trPr>
        <w:tc>
          <w:tcPr>
            <w:tcW w:w="10436"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评标小组成员(签字）：</w:t>
            </w:r>
          </w:p>
        </w:tc>
      </w:tr>
    </w:tbl>
    <w:p/>
    <w:sectPr>
      <w:headerReference r:id="rId3" w:type="default"/>
      <w:footerReference r:id="rId4" w:type="default"/>
      <w:footerReference r:id="rId5" w:type="even"/>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1A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16</w: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left"/>
    </w:pPr>
    <w:r>
      <w:rPr>
        <w:rFonts w:ascii="微软雅黑" w:hAnsi="微软雅黑" w:eastAsia="微软雅黑" w:cs="Arial"/>
        <w:color w:val="333333"/>
        <w:sz w:val="16"/>
        <w:szCs w:val="16"/>
      </w:rPr>
      <w:drawing>
        <wp:inline distT="0" distB="0" distL="114300" distR="114300">
          <wp:extent cx="1494790" cy="381000"/>
          <wp:effectExtent l="0" t="0" r="10160" b="0"/>
          <wp:docPr id="9" name="图片 1"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site-logo"/>
                  <pic:cNvPicPr>
                    <a:picLocks noChangeAspect="1"/>
                  </pic:cNvPicPr>
                </pic:nvPicPr>
                <pic:blipFill>
                  <a:blip r:embed="rId1"/>
                  <a:stretch>
                    <a:fillRect/>
                  </a:stretch>
                </pic:blipFill>
                <pic:spPr>
                  <a:xfrm>
                    <a:off x="0" y="0"/>
                    <a:ext cx="149479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2">
    <w:nsid w:val="2E595282"/>
    <w:multiLevelType w:val="multilevel"/>
    <w:tmpl w:val="2E59528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86DD16"/>
    <w:multiLevelType w:val="singleLevel"/>
    <w:tmpl w:val="6C86DD16"/>
    <w:lvl w:ilvl="0" w:tentative="0">
      <w:start w:val="2"/>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26"/>
    <w:rsid w:val="00002241"/>
    <w:rsid w:val="0000384C"/>
    <w:rsid w:val="00004ECF"/>
    <w:rsid w:val="00005F99"/>
    <w:rsid w:val="00007E87"/>
    <w:rsid w:val="00010077"/>
    <w:rsid w:val="00012B4E"/>
    <w:rsid w:val="0001774D"/>
    <w:rsid w:val="00020B96"/>
    <w:rsid w:val="000224CC"/>
    <w:rsid w:val="000239C7"/>
    <w:rsid w:val="00025CB9"/>
    <w:rsid w:val="000262D8"/>
    <w:rsid w:val="00031FFB"/>
    <w:rsid w:val="00032415"/>
    <w:rsid w:val="00032A7F"/>
    <w:rsid w:val="000374CB"/>
    <w:rsid w:val="0004150C"/>
    <w:rsid w:val="00042B0D"/>
    <w:rsid w:val="000507B2"/>
    <w:rsid w:val="00050C8F"/>
    <w:rsid w:val="00052629"/>
    <w:rsid w:val="00053DED"/>
    <w:rsid w:val="000556AB"/>
    <w:rsid w:val="00055850"/>
    <w:rsid w:val="00055CBF"/>
    <w:rsid w:val="00065B35"/>
    <w:rsid w:val="00066396"/>
    <w:rsid w:val="0006674C"/>
    <w:rsid w:val="00067F29"/>
    <w:rsid w:val="00070AA2"/>
    <w:rsid w:val="00073035"/>
    <w:rsid w:val="0007482B"/>
    <w:rsid w:val="00075F12"/>
    <w:rsid w:val="00080218"/>
    <w:rsid w:val="00082DCD"/>
    <w:rsid w:val="00083F84"/>
    <w:rsid w:val="00086D4C"/>
    <w:rsid w:val="00092D7B"/>
    <w:rsid w:val="00093379"/>
    <w:rsid w:val="000947FE"/>
    <w:rsid w:val="00097506"/>
    <w:rsid w:val="000A5406"/>
    <w:rsid w:val="000C450A"/>
    <w:rsid w:val="000D2E65"/>
    <w:rsid w:val="000D32BC"/>
    <w:rsid w:val="000D3B2C"/>
    <w:rsid w:val="000E0437"/>
    <w:rsid w:val="000E0C75"/>
    <w:rsid w:val="000E331B"/>
    <w:rsid w:val="000E7ED9"/>
    <w:rsid w:val="000F162F"/>
    <w:rsid w:val="000F1A87"/>
    <w:rsid w:val="000F4845"/>
    <w:rsid w:val="000F4B4F"/>
    <w:rsid w:val="001031DF"/>
    <w:rsid w:val="00106521"/>
    <w:rsid w:val="00106A0B"/>
    <w:rsid w:val="00114162"/>
    <w:rsid w:val="00115EA9"/>
    <w:rsid w:val="00116C5C"/>
    <w:rsid w:val="00121EBB"/>
    <w:rsid w:val="00122B14"/>
    <w:rsid w:val="00126C93"/>
    <w:rsid w:val="00130179"/>
    <w:rsid w:val="00130BB3"/>
    <w:rsid w:val="001319CB"/>
    <w:rsid w:val="00132641"/>
    <w:rsid w:val="001356E5"/>
    <w:rsid w:val="00137991"/>
    <w:rsid w:val="00137FCE"/>
    <w:rsid w:val="00146590"/>
    <w:rsid w:val="001516C9"/>
    <w:rsid w:val="00151F80"/>
    <w:rsid w:val="001700D6"/>
    <w:rsid w:val="00172F5D"/>
    <w:rsid w:val="001739FB"/>
    <w:rsid w:val="001823A1"/>
    <w:rsid w:val="00183F93"/>
    <w:rsid w:val="00184F38"/>
    <w:rsid w:val="001877BF"/>
    <w:rsid w:val="001935C4"/>
    <w:rsid w:val="00194F63"/>
    <w:rsid w:val="0019560C"/>
    <w:rsid w:val="001A33AF"/>
    <w:rsid w:val="001B183A"/>
    <w:rsid w:val="001B3C6F"/>
    <w:rsid w:val="001B61D0"/>
    <w:rsid w:val="001B7249"/>
    <w:rsid w:val="001C0135"/>
    <w:rsid w:val="001C43C0"/>
    <w:rsid w:val="001C72A3"/>
    <w:rsid w:val="001C7788"/>
    <w:rsid w:val="001D3B91"/>
    <w:rsid w:val="001D416B"/>
    <w:rsid w:val="001D4B37"/>
    <w:rsid w:val="001D599D"/>
    <w:rsid w:val="001D7021"/>
    <w:rsid w:val="001E108E"/>
    <w:rsid w:val="001E46FA"/>
    <w:rsid w:val="001E5904"/>
    <w:rsid w:val="001E5D3E"/>
    <w:rsid w:val="001F0AB6"/>
    <w:rsid w:val="001F610D"/>
    <w:rsid w:val="001F6B74"/>
    <w:rsid w:val="00200588"/>
    <w:rsid w:val="002130B2"/>
    <w:rsid w:val="00215A82"/>
    <w:rsid w:val="002225D1"/>
    <w:rsid w:val="002233F9"/>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6B1C"/>
    <w:rsid w:val="0028194C"/>
    <w:rsid w:val="002A105D"/>
    <w:rsid w:val="002A133D"/>
    <w:rsid w:val="002A15CC"/>
    <w:rsid w:val="002A4A54"/>
    <w:rsid w:val="002A681B"/>
    <w:rsid w:val="002B1182"/>
    <w:rsid w:val="002B3E92"/>
    <w:rsid w:val="002C711D"/>
    <w:rsid w:val="002C77A4"/>
    <w:rsid w:val="002D1268"/>
    <w:rsid w:val="002D27E8"/>
    <w:rsid w:val="002D2939"/>
    <w:rsid w:val="002E2F95"/>
    <w:rsid w:val="002E3D04"/>
    <w:rsid w:val="002F037A"/>
    <w:rsid w:val="002F5C8E"/>
    <w:rsid w:val="002F5DF5"/>
    <w:rsid w:val="002F6888"/>
    <w:rsid w:val="002F7A23"/>
    <w:rsid w:val="00305116"/>
    <w:rsid w:val="003052D6"/>
    <w:rsid w:val="00306D3D"/>
    <w:rsid w:val="003124BF"/>
    <w:rsid w:val="00313A1C"/>
    <w:rsid w:val="003153A7"/>
    <w:rsid w:val="00315914"/>
    <w:rsid w:val="0032080E"/>
    <w:rsid w:val="00332245"/>
    <w:rsid w:val="00333E5E"/>
    <w:rsid w:val="00335B3F"/>
    <w:rsid w:val="00340523"/>
    <w:rsid w:val="00340EFB"/>
    <w:rsid w:val="00344A24"/>
    <w:rsid w:val="00345F90"/>
    <w:rsid w:val="0035338E"/>
    <w:rsid w:val="00362F16"/>
    <w:rsid w:val="00366189"/>
    <w:rsid w:val="00381EA9"/>
    <w:rsid w:val="0038659C"/>
    <w:rsid w:val="003960E5"/>
    <w:rsid w:val="003A7605"/>
    <w:rsid w:val="003B2186"/>
    <w:rsid w:val="003B71EB"/>
    <w:rsid w:val="003C4E9E"/>
    <w:rsid w:val="003D19FC"/>
    <w:rsid w:val="003D423A"/>
    <w:rsid w:val="003D78D1"/>
    <w:rsid w:val="003D7D49"/>
    <w:rsid w:val="003E4C13"/>
    <w:rsid w:val="003F1ECE"/>
    <w:rsid w:val="003F2E2B"/>
    <w:rsid w:val="003F3D0A"/>
    <w:rsid w:val="003F5E10"/>
    <w:rsid w:val="00400F40"/>
    <w:rsid w:val="004118B5"/>
    <w:rsid w:val="004149AB"/>
    <w:rsid w:val="0041670E"/>
    <w:rsid w:val="00417C14"/>
    <w:rsid w:val="00420C3D"/>
    <w:rsid w:val="00426620"/>
    <w:rsid w:val="00427542"/>
    <w:rsid w:val="00430BB3"/>
    <w:rsid w:val="00434452"/>
    <w:rsid w:val="00436056"/>
    <w:rsid w:val="00436728"/>
    <w:rsid w:val="00441D5F"/>
    <w:rsid w:val="00445A3C"/>
    <w:rsid w:val="00445A41"/>
    <w:rsid w:val="00446257"/>
    <w:rsid w:val="004503E8"/>
    <w:rsid w:val="004548D2"/>
    <w:rsid w:val="00454EC9"/>
    <w:rsid w:val="00457347"/>
    <w:rsid w:val="004575BE"/>
    <w:rsid w:val="004578A1"/>
    <w:rsid w:val="00461C6B"/>
    <w:rsid w:val="004664CE"/>
    <w:rsid w:val="004669F6"/>
    <w:rsid w:val="004673D1"/>
    <w:rsid w:val="00470423"/>
    <w:rsid w:val="00471F46"/>
    <w:rsid w:val="00496B68"/>
    <w:rsid w:val="00496DE6"/>
    <w:rsid w:val="004A1FCD"/>
    <w:rsid w:val="004A687C"/>
    <w:rsid w:val="004A72CC"/>
    <w:rsid w:val="004B2189"/>
    <w:rsid w:val="004B5DB6"/>
    <w:rsid w:val="004B6022"/>
    <w:rsid w:val="004B63D3"/>
    <w:rsid w:val="004C1C73"/>
    <w:rsid w:val="004D38F8"/>
    <w:rsid w:val="004D3F43"/>
    <w:rsid w:val="004D74FA"/>
    <w:rsid w:val="004F02C0"/>
    <w:rsid w:val="004F2070"/>
    <w:rsid w:val="004F276B"/>
    <w:rsid w:val="004F2D5F"/>
    <w:rsid w:val="004F4635"/>
    <w:rsid w:val="004F478C"/>
    <w:rsid w:val="004F6ECC"/>
    <w:rsid w:val="004F6F0A"/>
    <w:rsid w:val="004F79D2"/>
    <w:rsid w:val="005024B7"/>
    <w:rsid w:val="00502FAA"/>
    <w:rsid w:val="0050464E"/>
    <w:rsid w:val="00510FC4"/>
    <w:rsid w:val="00521A9A"/>
    <w:rsid w:val="00521AD2"/>
    <w:rsid w:val="00524EB2"/>
    <w:rsid w:val="00530E3F"/>
    <w:rsid w:val="00532F1B"/>
    <w:rsid w:val="0053354A"/>
    <w:rsid w:val="005358DF"/>
    <w:rsid w:val="00542E07"/>
    <w:rsid w:val="005458DC"/>
    <w:rsid w:val="005477AD"/>
    <w:rsid w:val="00550D81"/>
    <w:rsid w:val="005511CF"/>
    <w:rsid w:val="00560A4B"/>
    <w:rsid w:val="00561D0B"/>
    <w:rsid w:val="005624D6"/>
    <w:rsid w:val="00564353"/>
    <w:rsid w:val="005651E2"/>
    <w:rsid w:val="00571756"/>
    <w:rsid w:val="0057409F"/>
    <w:rsid w:val="005778FC"/>
    <w:rsid w:val="005806E5"/>
    <w:rsid w:val="00585DFF"/>
    <w:rsid w:val="005904C1"/>
    <w:rsid w:val="00595A1A"/>
    <w:rsid w:val="005A1693"/>
    <w:rsid w:val="005A2241"/>
    <w:rsid w:val="005A26FF"/>
    <w:rsid w:val="005B0188"/>
    <w:rsid w:val="005B2E1E"/>
    <w:rsid w:val="005B7D90"/>
    <w:rsid w:val="005B7DA8"/>
    <w:rsid w:val="005D0B15"/>
    <w:rsid w:val="005D0B97"/>
    <w:rsid w:val="005D5529"/>
    <w:rsid w:val="005D78EB"/>
    <w:rsid w:val="005E3972"/>
    <w:rsid w:val="005E39C6"/>
    <w:rsid w:val="005E4106"/>
    <w:rsid w:val="005E4550"/>
    <w:rsid w:val="005E45DD"/>
    <w:rsid w:val="005E4D57"/>
    <w:rsid w:val="005E51B6"/>
    <w:rsid w:val="005F1D80"/>
    <w:rsid w:val="005F6FED"/>
    <w:rsid w:val="00621422"/>
    <w:rsid w:val="006214DE"/>
    <w:rsid w:val="0062209A"/>
    <w:rsid w:val="0062599E"/>
    <w:rsid w:val="00626025"/>
    <w:rsid w:val="00626187"/>
    <w:rsid w:val="00626850"/>
    <w:rsid w:val="00630E08"/>
    <w:rsid w:val="00631D7B"/>
    <w:rsid w:val="0063572B"/>
    <w:rsid w:val="00637378"/>
    <w:rsid w:val="00641245"/>
    <w:rsid w:val="00642324"/>
    <w:rsid w:val="0064233D"/>
    <w:rsid w:val="00643245"/>
    <w:rsid w:val="00644F3F"/>
    <w:rsid w:val="00647D1B"/>
    <w:rsid w:val="0065107A"/>
    <w:rsid w:val="00652A5C"/>
    <w:rsid w:val="00656099"/>
    <w:rsid w:val="006602C6"/>
    <w:rsid w:val="006608C1"/>
    <w:rsid w:val="00661EA1"/>
    <w:rsid w:val="00662D30"/>
    <w:rsid w:val="00663488"/>
    <w:rsid w:val="00673E43"/>
    <w:rsid w:val="00677161"/>
    <w:rsid w:val="00681B35"/>
    <w:rsid w:val="00682D3E"/>
    <w:rsid w:val="006861E3"/>
    <w:rsid w:val="00687CB8"/>
    <w:rsid w:val="00690BF3"/>
    <w:rsid w:val="00692DE3"/>
    <w:rsid w:val="00694753"/>
    <w:rsid w:val="00697C50"/>
    <w:rsid w:val="006A16AB"/>
    <w:rsid w:val="006A1726"/>
    <w:rsid w:val="006A572C"/>
    <w:rsid w:val="006A708D"/>
    <w:rsid w:val="006B32D5"/>
    <w:rsid w:val="006B7761"/>
    <w:rsid w:val="006C1DE0"/>
    <w:rsid w:val="006C280E"/>
    <w:rsid w:val="006C3DB4"/>
    <w:rsid w:val="006D0A75"/>
    <w:rsid w:val="006D6BEC"/>
    <w:rsid w:val="006E16EB"/>
    <w:rsid w:val="006E5D9A"/>
    <w:rsid w:val="006E7BAF"/>
    <w:rsid w:val="007104C7"/>
    <w:rsid w:val="00713E3A"/>
    <w:rsid w:val="00714E0E"/>
    <w:rsid w:val="0071674B"/>
    <w:rsid w:val="00722526"/>
    <w:rsid w:val="00725DE0"/>
    <w:rsid w:val="007313A7"/>
    <w:rsid w:val="00731DC4"/>
    <w:rsid w:val="00733DA2"/>
    <w:rsid w:val="00736431"/>
    <w:rsid w:val="00742A23"/>
    <w:rsid w:val="007432CA"/>
    <w:rsid w:val="0074567D"/>
    <w:rsid w:val="007461B9"/>
    <w:rsid w:val="007527D0"/>
    <w:rsid w:val="007566CE"/>
    <w:rsid w:val="00757FF0"/>
    <w:rsid w:val="0076063F"/>
    <w:rsid w:val="00775F97"/>
    <w:rsid w:val="0077622C"/>
    <w:rsid w:val="00776597"/>
    <w:rsid w:val="00780BA6"/>
    <w:rsid w:val="00783912"/>
    <w:rsid w:val="00786916"/>
    <w:rsid w:val="0078785A"/>
    <w:rsid w:val="007903D2"/>
    <w:rsid w:val="00790E50"/>
    <w:rsid w:val="007A5C65"/>
    <w:rsid w:val="007A760C"/>
    <w:rsid w:val="007B1CA1"/>
    <w:rsid w:val="007B1EAD"/>
    <w:rsid w:val="007B2551"/>
    <w:rsid w:val="007B2DB7"/>
    <w:rsid w:val="007B4263"/>
    <w:rsid w:val="007B47B4"/>
    <w:rsid w:val="007C241F"/>
    <w:rsid w:val="007C6005"/>
    <w:rsid w:val="007C7F2E"/>
    <w:rsid w:val="007D2AB2"/>
    <w:rsid w:val="007D45E8"/>
    <w:rsid w:val="007D4D6E"/>
    <w:rsid w:val="007D6BF2"/>
    <w:rsid w:val="007E33E1"/>
    <w:rsid w:val="007E5E75"/>
    <w:rsid w:val="007F5A71"/>
    <w:rsid w:val="007F67BF"/>
    <w:rsid w:val="007F6EB5"/>
    <w:rsid w:val="008048DA"/>
    <w:rsid w:val="0080661B"/>
    <w:rsid w:val="00810F58"/>
    <w:rsid w:val="00814E82"/>
    <w:rsid w:val="0081567F"/>
    <w:rsid w:val="00816E4A"/>
    <w:rsid w:val="00823653"/>
    <w:rsid w:val="00824074"/>
    <w:rsid w:val="008240C8"/>
    <w:rsid w:val="00830D07"/>
    <w:rsid w:val="00834B9F"/>
    <w:rsid w:val="00836686"/>
    <w:rsid w:val="008370A1"/>
    <w:rsid w:val="00844DEE"/>
    <w:rsid w:val="00846392"/>
    <w:rsid w:val="00853865"/>
    <w:rsid w:val="008545D8"/>
    <w:rsid w:val="00857F04"/>
    <w:rsid w:val="00865FFA"/>
    <w:rsid w:val="0087190E"/>
    <w:rsid w:val="0087410D"/>
    <w:rsid w:val="00875786"/>
    <w:rsid w:val="00877017"/>
    <w:rsid w:val="00881A3D"/>
    <w:rsid w:val="00882652"/>
    <w:rsid w:val="00882F06"/>
    <w:rsid w:val="008836BE"/>
    <w:rsid w:val="00886A67"/>
    <w:rsid w:val="00891AA7"/>
    <w:rsid w:val="008924C1"/>
    <w:rsid w:val="008925F8"/>
    <w:rsid w:val="00893E46"/>
    <w:rsid w:val="008A5880"/>
    <w:rsid w:val="008A6E95"/>
    <w:rsid w:val="008B0DA9"/>
    <w:rsid w:val="008B1D8A"/>
    <w:rsid w:val="008B6C8A"/>
    <w:rsid w:val="008B6F75"/>
    <w:rsid w:val="008B73F1"/>
    <w:rsid w:val="008C0DA1"/>
    <w:rsid w:val="008C363A"/>
    <w:rsid w:val="008C36FA"/>
    <w:rsid w:val="008C63DA"/>
    <w:rsid w:val="008C6CA9"/>
    <w:rsid w:val="008C7A34"/>
    <w:rsid w:val="008D57C2"/>
    <w:rsid w:val="008D6895"/>
    <w:rsid w:val="008E0B43"/>
    <w:rsid w:val="008F5EC9"/>
    <w:rsid w:val="008F7FC8"/>
    <w:rsid w:val="009014BD"/>
    <w:rsid w:val="00904293"/>
    <w:rsid w:val="00904F90"/>
    <w:rsid w:val="009066D9"/>
    <w:rsid w:val="00907D37"/>
    <w:rsid w:val="009139A2"/>
    <w:rsid w:val="00920BFD"/>
    <w:rsid w:val="0092739C"/>
    <w:rsid w:val="00930E3E"/>
    <w:rsid w:val="00932760"/>
    <w:rsid w:val="00932CE7"/>
    <w:rsid w:val="00935CE7"/>
    <w:rsid w:val="00941421"/>
    <w:rsid w:val="00944CD3"/>
    <w:rsid w:val="00945DF5"/>
    <w:rsid w:val="009532BA"/>
    <w:rsid w:val="009716E2"/>
    <w:rsid w:val="00974B3F"/>
    <w:rsid w:val="009756E5"/>
    <w:rsid w:val="00977864"/>
    <w:rsid w:val="009808A7"/>
    <w:rsid w:val="00986CD4"/>
    <w:rsid w:val="00990A44"/>
    <w:rsid w:val="00996159"/>
    <w:rsid w:val="009A0EAE"/>
    <w:rsid w:val="009B5D46"/>
    <w:rsid w:val="009B7602"/>
    <w:rsid w:val="009B7E80"/>
    <w:rsid w:val="009C4DD5"/>
    <w:rsid w:val="009C4E29"/>
    <w:rsid w:val="009C6C22"/>
    <w:rsid w:val="009E0780"/>
    <w:rsid w:val="009E265D"/>
    <w:rsid w:val="009E2DC8"/>
    <w:rsid w:val="009F0ABB"/>
    <w:rsid w:val="009F12C1"/>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2040D"/>
    <w:rsid w:val="00A21392"/>
    <w:rsid w:val="00A25395"/>
    <w:rsid w:val="00A25A14"/>
    <w:rsid w:val="00A2622B"/>
    <w:rsid w:val="00A27A46"/>
    <w:rsid w:val="00A33632"/>
    <w:rsid w:val="00A34E24"/>
    <w:rsid w:val="00A41AA8"/>
    <w:rsid w:val="00A41BA7"/>
    <w:rsid w:val="00A421C7"/>
    <w:rsid w:val="00A5249F"/>
    <w:rsid w:val="00A54798"/>
    <w:rsid w:val="00A5690E"/>
    <w:rsid w:val="00A5781E"/>
    <w:rsid w:val="00A605FD"/>
    <w:rsid w:val="00A64F22"/>
    <w:rsid w:val="00A663F8"/>
    <w:rsid w:val="00A70BB6"/>
    <w:rsid w:val="00A77A3F"/>
    <w:rsid w:val="00A81529"/>
    <w:rsid w:val="00A8280C"/>
    <w:rsid w:val="00A840B9"/>
    <w:rsid w:val="00A86624"/>
    <w:rsid w:val="00A870B6"/>
    <w:rsid w:val="00A93076"/>
    <w:rsid w:val="00A93667"/>
    <w:rsid w:val="00A94807"/>
    <w:rsid w:val="00A94BE0"/>
    <w:rsid w:val="00AA0D3A"/>
    <w:rsid w:val="00AA1BFA"/>
    <w:rsid w:val="00AB4E7C"/>
    <w:rsid w:val="00AB6C0D"/>
    <w:rsid w:val="00AC491F"/>
    <w:rsid w:val="00AD0829"/>
    <w:rsid w:val="00AD1094"/>
    <w:rsid w:val="00AD52ED"/>
    <w:rsid w:val="00AD6785"/>
    <w:rsid w:val="00AD7CE9"/>
    <w:rsid w:val="00AE0AC6"/>
    <w:rsid w:val="00AE275F"/>
    <w:rsid w:val="00AF3E98"/>
    <w:rsid w:val="00AF55D7"/>
    <w:rsid w:val="00AF5D99"/>
    <w:rsid w:val="00B048CC"/>
    <w:rsid w:val="00B050DB"/>
    <w:rsid w:val="00B05D2B"/>
    <w:rsid w:val="00B149FB"/>
    <w:rsid w:val="00B17B24"/>
    <w:rsid w:val="00B220C3"/>
    <w:rsid w:val="00B25160"/>
    <w:rsid w:val="00B2744A"/>
    <w:rsid w:val="00B3337B"/>
    <w:rsid w:val="00B34FD4"/>
    <w:rsid w:val="00B355DA"/>
    <w:rsid w:val="00B36543"/>
    <w:rsid w:val="00B43CFC"/>
    <w:rsid w:val="00B452A2"/>
    <w:rsid w:val="00B45337"/>
    <w:rsid w:val="00B4550D"/>
    <w:rsid w:val="00B45A76"/>
    <w:rsid w:val="00B66AF2"/>
    <w:rsid w:val="00B7397C"/>
    <w:rsid w:val="00B7551F"/>
    <w:rsid w:val="00B806F3"/>
    <w:rsid w:val="00B956F4"/>
    <w:rsid w:val="00BA3B2C"/>
    <w:rsid w:val="00BA4F2A"/>
    <w:rsid w:val="00BA5F92"/>
    <w:rsid w:val="00BB154C"/>
    <w:rsid w:val="00BB1B86"/>
    <w:rsid w:val="00BB207F"/>
    <w:rsid w:val="00BB3890"/>
    <w:rsid w:val="00BB588C"/>
    <w:rsid w:val="00BB6EE9"/>
    <w:rsid w:val="00BB74D3"/>
    <w:rsid w:val="00BC27A1"/>
    <w:rsid w:val="00BC2D0C"/>
    <w:rsid w:val="00BC73FA"/>
    <w:rsid w:val="00BD2751"/>
    <w:rsid w:val="00BD6BF1"/>
    <w:rsid w:val="00BE05E6"/>
    <w:rsid w:val="00BE2967"/>
    <w:rsid w:val="00BE6002"/>
    <w:rsid w:val="00BF0A8C"/>
    <w:rsid w:val="00C01C5F"/>
    <w:rsid w:val="00C05EB4"/>
    <w:rsid w:val="00C114B5"/>
    <w:rsid w:val="00C11EAE"/>
    <w:rsid w:val="00C17549"/>
    <w:rsid w:val="00C2131E"/>
    <w:rsid w:val="00C22A4F"/>
    <w:rsid w:val="00C42291"/>
    <w:rsid w:val="00C4332E"/>
    <w:rsid w:val="00C4456F"/>
    <w:rsid w:val="00C52D2A"/>
    <w:rsid w:val="00C54E54"/>
    <w:rsid w:val="00C57504"/>
    <w:rsid w:val="00C60B67"/>
    <w:rsid w:val="00C60E30"/>
    <w:rsid w:val="00C64C24"/>
    <w:rsid w:val="00C66D7A"/>
    <w:rsid w:val="00C76301"/>
    <w:rsid w:val="00C81A88"/>
    <w:rsid w:val="00C91066"/>
    <w:rsid w:val="00C91F78"/>
    <w:rsid w:val="00C9578D"/>
    <w:rsid w:val="00C95ED3"/>
    <w:rsid w:val="00C97FF1"/>
    <w:rsid w:val="00CA33C7"/>
    <w:rsid w:val="00CB02E9"/>
    <w:rsid w:val="00CB0AB7"/>
    <w:rsid w:val="00CB6485"/>
    <w:rsid w:val="00CB6D5A"/>
    <w:rsid w:val="00CB6E03"/>
    <w:rsid w:val="00CC5309"/>
    <w:rsid w:val="00CD0FBD"/>
    <w:rsid w:val="00CD181C"/>
    <w:rsid w:val="00CD75E9"/>
    <w:rsid w:val="00CE1117"/>
    <w:rsid w:val="00CE1627"/>
    <w:rsid w:val="00CE5A1D"/>
    <w:rsid w:val="00CE5E98"/>
    <w:rsid w:val="00CE60C0"/>
    <w:rsid w:val="00CF0EF7"/>
    <w:rsid w:val="00CF3AD8"/>
    <w:rsid w:val="00CF587F"/>
    <w:rsid w:val="00CF6C87"/>
    <w:rsid w:val="00D07D7A"/>
    <w:rsid w:val="00D120D7"/>
    <w:rsid w:val="00D1264E"/>
    <w:rsid w:val="00D12BA6"/>
    <w:rsid w:val="00D17FAD"/>
    <w:rsid w:val="00D21C1C"/>
    <w:rsid w:val="00D238D8"/>
    <w:rsid w:val="00D24233"/>
    <w:rsid w:val="00D25FE2"/>
    <w:rsid w:val="00D34538"/>
    <w:rsid w:val="00D348AB"/>
    <w:rsid w:val="00D35E75"/>
    <w:rsid w:val="00D427B0"/>
    <w:rsid w:val="00D43C10"/>
    <w:rsid w:val="00D44C8B"/>
    <w:rsid w:val="00D4700C"/>
    <w:rsid w:val="00D47F1C"/>
    <w:rsid w:val="00D50E88"/>
    <w:rsid w:val="00D52BFC"/>
    <w:rsid w:val="00D55BDD"/>
    <w:rsid w:val="00D625B8"/>
    <w:rsid w:val="00D62915"/>
    <w:rsid w:val="00D65A66"/>
    <w:rsid w:val="00D70A51"/>
    <w:rsid w:val="00D70D14"/>
    <w:rsid w:val="00D72716"/>
    <w:rsid w:val="00D7360F"/>
    <w:rsid w:val="00D745E3"/>
    <w:rsid w:val="00D758B8"/>
    <w:rsid w:val="00D8179E"/>
    <w:rsid w:val="00D900DD"/>
    <w:rsid w:val="00D9123D"/>
    <w:rsid w:val="00DA25B7"/>
    <w:rsid w:val="00DB0D60"/>
    <w:rsid w:val="00DB1056"/>
    <w:rsid w:val="00DB2F6A"/>
    <w:rsid w:val="00DB3887"/>
    <w:rsid w:val="00DB5A83"/>
    <w:rsid w:val="00DB7DF3"/>
    <w:rsid w:val="00DC1FE0"/>
    <w:rsid w:val="00DC287B"/>
    <w:rsid w:val="00DC33CB"/>
    <w:rsid w:val="00DD19E3"/>
    <w:rsid w:val="00DD1F65"/>
    <w:rsid w:val="00DD61B7"/>
    <w:rsid w:val="00DE7BA9"/>
    <w:rsid w:val="00DF19D3"/>
    <w:rsid w:val="00DF7D51"/>
    <w:rsid w:val="00E01719"/>
    <w:rsid w:val="00E029A9"/>
    <w:rsid w:val="00E02E2F"/>
    <w:rsid w:val="00E0374C"/>
    <w:rsid w:val="00E04BFA"/>
    <w:rsid w:val="00E06F15"/>
    <w:rsid w:val="00E10437"/>
    <w:rsid w:val="00E174B6"/>
    <w:rsid w:val="00E177A6"/>
    <w:rsid w:val="00E30FDE"/>
    <w:rsid w:val="00E31C23"/>
    <w:rsid w:val="00E328D8"/>
    <w:rsid w:val="00E33F15"/>
    <w:rsid w:val="00E43C43"/>
    <w:rsid w:val="00E43ECE"/>
    <w:rsid w:val="00E50559"/>
    <w:rsid w:val="00E50DA0"/>
    <w:rsid w:val="00E61FDD"/>
    <w:rsid w:val="00E66D50"/>
    <w:rsid w:val="00E66D79"/>
    <w:rsid w:val="00E66D85"/>
    <w:rsid w:val="00E674B9"/>
    <w:rsid w:val="00E67529"/>
    <w:rsid w:val="00E718D1"/>
    <w:rsid w:val="00E71C11"/>
    <w:rsid w:val="00E724F7"/>
    <w:rsid w:val="00E75313"/>
    <w:rsid w:val="00E77759"/>
    <w:rsid w:val="00E94560"/>
    <w:rsid w:val="00E9644A"/>
    <w:rsid w:val="00EA5346"/>
    <w:rsid w:val="00EA7AF9"/>
    <w:rsid w:val="00EB3083"/>
    <w:rsid w:val="00EC428A"/>
    <w:rsid w:val="00EC5C4A"/>
    <w:rsid w:val="00EC6742"/>
    <w:rsid w:val="00ED0AE3"/>
    <w:rsid w:val="00ED1F34"/>
    <w:rsid w:val="00ED4A94"/>
    <w:rsid w:val="00ED4FED"/>
    <w:rsid w:val="00ED7138"/>
    <w:rsid w:val="00EE4081"/>
    <w:rsid w:val="00EF02BC"/>
    <w:rsid w:val="00EF14CC"/>
    <w:rsid w:val="00EF1972"/>
    <w:rsid w:val="00EF4FA6"/>
    <w:rsid w:val="00F01924"/>
    <w:rsid w:val="00F11890"/>
    <w:rsid w:val="00F120C9"/>
    <w:rsid w:val="00F1528E"/>
    <w:rsid w:val="00F152B2"/>
    <w:rsid w:val="00F15F1F"/>
    <w:rsid w:val="00F239C0"/>
    <w:rsid w:val="00F23C53"/>
    <w:rsid w:val="00F36D88"/>
    <w:rsid w:val="00F3709A"/>
    <w:rsid w:val="00F37332"/>
    <w:rsid w:val="00F43F67"/>
    <w:rsid w:val="00F455EB"/>
    <w:rsid w:val="00F50F57"/>
    <w:rsid w:val="00F62B34"/>
    <w:rsid w:val="00F63B77"/>
    <w:rsid w:val="00F64267"/>
    <w:rsid w:val="00F727C0"/>
    <w:rsid w:val="00F740BC"/>
    <w:rsid w:val="00F77C6C"/>
    <w:rsid w:val="00F80347"/>
    <w:rsid w:val="00F80E03"/>
    <w:rsid w:val="00F83B61"/>
    <w:rsid w:val="00F83EC8"/>
    <w:rsid w:val="00F86A89"/>
    <w:rsid w:val="00F87AB1"/>
    <w:rsid w:val="00F947DC"/>
    <w:rsid w:val="00F97021"/>
    <w:rsid w:val="00F97CE3"/>
    <w:rsid w:val="00FA1C9E"/>
    <w:rsid w:val="00FB05C2"/>
    <w:rsid w:val="00FB1B7C"/>
    <w:rsid w:val="00FB3DA4"/>
    <w:rsid w:val="00FB6CE5"/>
    <w:rsid w:val="00FB70B3"/>
    <w:rsid w:val="00FC2AF8"/>
    <w:rsid w:val="00FC338A"/>
    <w:rsid w:val="00FD0B22"/>
    <w:rsid w:val="00FD4624"/>
    <w:rsid w:val="00FD5213"/>
    <w:rsid w:val="00FD75D7"/>
    <w:rsid w:val="00FE10F5"/>
    <w:rsid w:val="00FE3B69"/>
    <w:rsid w:val="00FE3F93"/>
    <w:rsid w:val="00FE7287"/>
    <w:rsid w:val="00FF5811"/>
    <w:rsid w:val="06E74872"/>
    <w:rsid w:val="095A2AA2"/>
    <w:rsid w:val="0EDC1B4F"/>
    <w:rsid w:val="1122762C"/>
    <w:rsid w:val="14C67656"/>
    <w:rsid w:val="168347FB"/>
    <w:rsid w:val="17175DAF"/>
    <w:rsid w:val="19E82AF3"/>
    <w:rsid w:val="1B9F627D"/>
    <w:rsid w:val="1E5475DC"/>
    <w:rsid w:val="220E694C"/>
    <w:rsid w:val="2811102C"/>
    <w:rsid w:val="29C6560E"/>
    <w:rsid w:val="2DAF5382"/>
    <w:rsid w:val="2E5D3FA4"/>
    <w:rsid w:val="2EE33CA9"/>
    <w:rsid w:val="32351F37"/>
    <w:rsid w:val="34D6167C"/>
    <w:rsid w:val="352F42D6"/>
    <w:rsid w:val="367912BE"/>
    <w:rsid w:val="43CD40A9"/>
    <w:rsid w:val="4521604D"/>
    <w:rsid w:val="531A6935"/>
    <w:rsid w:val="56071077"/>
    <w:rsid w:val="575F5D62"/>
    <w:rsid w:val="5E611653"/>
    <w:rsid w:val="612E79D0"/>
    <w:rsid w:val="624A7F62"/>
    <w:rsid w:val="666232AF"/>
    <w:rsid w:val="6DC62AD0"/>
    <w:rsid w:val="70AC17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adjustRightInd w:val="0"/>
      <w:spacing w:line="360" w:lineRule="atLeast"/>
      <w:jc w:val="left"/>
      <w:textAlignment w:val="baseline"/>
    </w:pPr>
    <w:rPr>
      <w:kern w:val="0"/>
      <w:sz w:val="24"/>
      <w:szCs w:val="20"/>
    </w:rPr>
  </w:style>
  <w:style w:type="paragraph" w:styleId="14">
    <w:name w:val="Body Text"/>
    <w:basedOn w:val="1"/>
    <w:qFormat/>
    <w:uiPriority w:val="0"/>
    <w:pPr>
      <w:spacing w:line="0" w:lineRule="atLeast"/>
    </w:pPr>
    <w:rPr>
      <w:sz w:val="30"/>
      <w:szCs w:val="20"/>
    </w:rPr>
  </w:style>
  <w:style w:type="paragraph" w:styleId="15">
    <w:name w:val="Body Text Indent"/>
    <w:basedOn w:val="1"/>
    <w:qFormat/>
    <w:uiPriority w:val="0"/>
    <w:pPr>
      <w:ind w:firstLine="560" w:firstLineChars="200"/>
    </w:pPr>
    <w:rPr>
      <w:sz w:val="28"/>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toc 3"/>
    <w:basedOn w:val="1"/>
    <w:next w:val="1"/>
    <w:semiHidden/>
    <w:qFormat/>
    <w:uiPriority w:val="0"/>
    <w:pPr>
      <w:widowControl/>
      <w:ind w:left="400" w:right="255"/>
    </w:pPr>
    <w:rPr>
      <w:kern w:val="0"/>
      <w:sz w:val="24"/>
      <w:szCs w:val="20"/>
    </w:rPr>
  </w:style>
  <w:style w:type="paragraph" w:styleId="18">
    <w:name w:val="Plain Text"/>
    <w:basedOn w:val="1"/>
    <w:qFormat/>
    <w:uiPriority w:val="0"/>
    <w:rPr>
      <w:rFonts w:ascii="宋体" w:hAnsi="Courier New" w:cs="Courier New"/>
      <w:szCs w:val="21"/>
    </w:rPr>
  </w:style>
  <w:style w:type="paragraph" w:styleId="19">
    <w:name w:val="Date"/>
    <w:basedOn w:val="1"/>
    <w:next w:val="1"/>
    <w:qFormat/>
    <w:uiPriority w:val="0"/>
    <w:rPr>
      <w:sz w:val="24"/>
      <w:szCs w:val="20"/>
    </w:rPr>
  </w:style>
  <w:style w:type="paragraph" w:styleId="20">
    <w:name w:val="Body Text Indent 2"/>
    <w:basedOn w:val="1"/>
    <w:qFormat/>
    <w:uiPriority w:val="0"/>
    <w:pPr>
      <w:snapToGrid w:val="0"/>
      <w:spacing w:line="402" w:lineRule="atLeast"/>
      <w:ind w:firstLine="476"/>
    </w:pPr>
    <w:rPr>
      <w:rFonts w:ascii="宋体" w:hAnsi="宋体"/>
      <w:sz w:val="28"/>
    </w:rPr>
  </w:style>
  <w:style w:type="paragraph" w:styleId="21">
    <w:name w:val="Balloon Text"/>
    <w:basedOn w:val="1"/>
    <w:link w:val="51"/>
    <w:qFormat/>
    <w:uiPriority w:val="0"/>
    <w:rPr>
      <w:sz w:val="18"/>
      <w:szCs w:val="18"/>
    </w:rPr>
  </w:style>
  <w:style w:type="paragraph" w:styleId="22">
    <w:name w:val="footer"/>
    <w:basedOn w:val="1"/>
    <w:qFormat/>
    <w:uiPriority w:val="0"/>
    <w:pPr>
      <w:widowControl/>
      <w:tabs>
        <w:tab w:val="center" w:pos="4153"/>
        <w:tab w:val="right" w:pos="8306"/>
      </w:tabs>
      <w:snapToGrid w:val="0"/>
      <w:jc w:val="left"/>
    </w:pPr>
    <w:rPr>
      <w:kern w:val="0"/>
      <w:sz w:val="18"/>
      <w:szCs w:val="20"/>
    </w:rPr>
  </w:style>
  <w:style w:type="paragraph" w:styleId="23">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semiHidden/>
    <w:qFormat/>
    <w:uiPriority w:val="0"/>
    <w:pPr>
      <w:widowControl/>
      <w:ind w:left="600"/>
      <w:jc w:val="left"/>
    </w:pPr>
    <w:rPr>
      <w:kern w:val="0"/>
      <w:sz w:val="20"/>
      <w:szCs w:val="21"/>
    </w:rPr>
  </w:style>
  <w:style w:type="paragraph" w:styleId="25">
    <w:name w:val="Body Text Indent 3"/>
    <w:basedOn w:val="1"/>
    <w:qFormat/>
    <w:uiPriority w:val="0"/>
    <w:pPr>
      <w:spacing w:after="120"/>
      <w:ind w:left="420" w:leftChars="200"/>
    </w:pPr>
    <w:rPr>
      <w:sz w:val="16"/>
      <w:szCs w:val="16"/>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basedOn w:val="29"/>
    <w:qFormat/>
    <w:uiPriority w:val="0"/>
    <w:rPr>
      <w:color w:val="0000FF"/>
      <w:u w:val="single"/>
    </w:rPr>
  </w:style>
  <w:style w:type="character" w:styleId="33">
    <w:name w:val="annotation reference"/>
    <w:basedOn w:val="29"/>
    <w:qFormat/>
    <w:uiPriority w:val="0"/>
    <w:rPr>
      <w:sz w:val="21"/>
      <w:szCs w:val="21"/>
    </w:rPr>
  </w:style>
  <w:style w:type="paragraph" w:customStyle="1" w:styleId="34">
    <w:name w:val="目录"/>
    <w:basedOn w:val="1"/>
    <w:qFormat/>
    <w:uiPriority w:val="0"/>
    <w:pPr>
      <w:widowControl/>
      <w:jc w:val="center"/>
    </w:pPr>
    <w:rPr>
      <w:rFonts w:ascii="宋体"/>
      <w:b/>
      <w:kern w:val="0"/>
      <w:sz w:val="36"/>
      <w:szCs w:val="20"/>
    </w:rPr>
  </w:style>
  <w:style w:type="paragraph" w:customStyle="1" w:styleId="35">
    <w:name w:val="目录文字"/>
    <w:basedOn w:val="1"/>
    <w:qFormat/>
    <w:uiPriority w:val="0"/>
    <w:pPr>
      <w:widowControl/>
      <w:spacing w:line="480" w:lineRule="auto"/>
      <w:jc w:val="left"/>
    </w:pPr>
    <w:rPr>
      <w:rFonts w:ascii="宋体" w:hAnsi="宋体"/>
      <w:kern w:val="0"/>
      <w:sz w:val="24"/>
      <w:szCs w:val="20"/>
    </w:rPr>
  </w:style>
  <w:style w:type="paragraph" w:customStyle="1" w:styleId="3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7">
    <w:name w:val="No Spacing"/>
    <w:qFormat/>
    <w:uiPriority w:val="1"/>
    <w:rPr>
      <w:rFonts w:ascii="Calibri" w:hAnsi="Calibri" w:eastAsia="宋体" w:cs="Times New Roman"/>
      <w:sz w:val="22"/>
      <w:szCs w:val="22"/>
      <w:lang w:val="en-US" w:eastAsia="zh-CN" w:bidi="ar-SA"/>
    </w:rPr>
  </w:style>
  <w:style w:type="paragraph" w:customStyle="1" w:styleId="38">
    <w:name w:val="样式1"/>
    <w:basedOn w:val="1"/>
    <w:uiPriority w:val="0"/>
    <w:pPr>
      <w:spacing w:before="120" w:after="120" w:line="300" w:lineRule="auto"/>
    </w:pPr>
    <w:rPr>
      <w:rFonts w:ascii="宋体" w:hAnsi="宋体"/>
      <w:b/>
      <w:sz w:val="24"/>
      <w:szCs w:val="20"/>
    </w:rPr>
  </w:style>
  <w:style w:type="paragraph" w:styleId="39">
    <w:name w:val="List Paragraph"/>
    <w:basedOn w:val="1"/>
    <w:qFormat/>
    <w:uiPriority w:val="34"/>
    <w:pPr>
      <w:ind w:firstLine="420" w:firstLineChars="200"/>
    </w:pPr>
    <w:rPr>
      <w:rFonts w:ascii="Calibri" w:hAnsi="Calibri" w:eastAsia="宋体" w:cs="Times New Roman"/>
      <w:szCs w:val="22"/>
    </w:rPr>
  </w:style>
  <w:style w:type="paragraph" w:customStyle="1" w:styleId="40">
    <w:name w:val="菲页(卷)"/>
    <w:basedOn w:val="2"/>
    <w:next w:val="41"/>
    <w:uiPriority w:val="0"/>
    <w:pPr>
      <w:outlineLvl w:val="1"/>
    </w:pPr>
  </w:style>
  <w:style w:type="paragraph" w:customStyle="1" w:styleId="4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2">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4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4">
    <w:name w:val="菲页1"/>
    <w:basedOn w:val="3"/>
    <w:qFormat/>
    <w:uiPriority w:val="0"/>
    <w:rPr>
      <w:rFonts w:ascii="黑体" w:hAnsi="宋体" w:eastAsia="黑体"/>
      <w:b w:val="0"/>
      <w:sz w:val="52"/>
    </w:rPr>
  </w:style>
  <w:style w:type="character" w:customStyle="1" w:styleId="45">
    <w:name w:val="font01"/>
    <w:basedOn w:val="29"/>
    <w:qFormat/>
    <w:uiPriority w:val="0"/>
    <w:rPr>
      <w:rFonts w:hint="default" w:ascii="Times New Roman" w:hAnsi="Times New Roman" w:cs="Times New Roman"/>
      <w:color w:val="000000"/>
      <w:sz w:val="21"/>
      <w:szCs w:val="21"/>
      <w:u w:val="none"/>
    </w:rPr>
  </w:style>
  <w:style w:type="character" w:customStyle="1" w:styleId="46">
    <w:name w:val="font91"/>
    <w:basedOn w:val="29"/>
    <w:uiPriority w:val="0"/>
    <w:rPr>
      <w:rFonts w:hint="eastAsia" w:ascii="宋体" w:hAnsi="宋体" w:eastAsia="宋体" w:cs="宋体"/>
      <w:b/>
      <w:color w:val="000000"/>
      <w:sz w:val="20"/>
      <w:szCs w:val="20"/>
      <w:u w:val="none"/>
    </w:rPr>
  </w:style>
  <w:style w:type="character" w:customStyle="1" w:styleId="47">
    <w:name w:val="Para head"/>
    <w:basedOn w:val="29"/>
    <w:uiPriority w:val="0"/>
    <w:rPr>
      <w:rFonts w:ascii="Arial" w:hAnsi="Arial" w:eastAsia="Times New Roman"/>
      <w:sz w:val="20"/>
    </w:rPr>
  </w:style>
  <w:style w:type="character" w:customStyle="1" w:styleId="48">
    <w:name w:val="font71"/>
    <w:basedOn w:val="29"/>
    <w:uiPriority w:val="0"/>
    <w:rPr>
      <w:rFonts w:hint="default" w:ascii="Times New Roman" w:hAnsi="Times New Roman" w:cs="Times New Roman"/>
      <w:b/>
      <w:color w:val="000000"/>
      <w:sz w:val="20"/>
      <w:szCs w:val="20"/>
      <w:u w:val="none"/>
    </w:rPr>
  </w:style>
  <w:style w:type="character" w:customStyle="1" w:styleId="49">
    <w:name w:val="font11"/>
    <w:basedOn w:val="29"/>
    <w:qFormat/>
    <w:uiPriority w:val="0"/>
    <w:rPr>
      <w:rFonts w:hint="eastAsia" w:ascii="宋体" w:hAnsi="宋体" w:eastAsia="宋体" w:cs="宋体"/>
      <w:color w:val="000000"/>
      <w:sz w:val="21"/>
      <w:szCs w:val="21"/>
      <w:u w:val="none"/>
    </w:rPr>
  </w:style>
  <w:style w:type="character" w:customStyle="1" w:styleId="50">
    <w:name w:val="bigfont1"/>
    <w:basedOn w:val="29"/>
    <w:qFormat/>
    <w:uiPriority w:val="0"/>
    <w:rPr>
      <w:rFonts w:hint="default" w:ascii="_x001A_" w:hAnsi="_x001A_"/>
      <w:color w:val="000000"/>
      <w:sz w:val="24"/>
      <w:szCs w:val="24"/>
      <w:u w:val="none"/>
    </w:rPr>
  </w:style>
  <w:style w:type="character" w:customStyle="1" w:styleId="51">
    <w:name w:val="批注框文本 Char"/>
    <w:basedOn w:val="29"/>
    <w:link w:val="2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Pages>
  <Words>862</Words>
  <Characters>4917</Characters>
  <Lines>40</Lines>
  <Paragraphs>11</Paragraphs>
  <TotalTime>3</TotalTime>
  <ScaleCrop>false</ScaleCrop>
  <LinksUpToDate>false</LinksUpToDate>
  <CharactersWithSpaces>5768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2019-03-05T07:19:00Z</dcterms:created>
  <dc:creator>丁丁丁丁丁喆</dc:creator>
  <cp:lastModifiedBy>八佰伴</cp:lastModifiedBy>
  <cp:lastPrinted>2007-01-10T05:54:00Z</cp:lastPrinted>
  <dcterms:modified xsi:type="dcterms:W3CDTF">2021-03-15T03:42:18Z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